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E5DE" w14:textId="2BA2F8B8" w:rsidR="004616BB" w:rsidRPr="00817ECA" w:rsidRDefault="004616BB" w:rsidP="00591130">
      <w:pPr>
        <w:pStyle w:val="PlainText"/>
        <w:keepNext/>
        <w:keepLines/>
        <w:spacing w:before="40" w:after="40"/>
        <w:jc w:val="center"/>
        <w:rPr>
          <w:rFonts w:ascii="Times New Roman" w:hAnsi="Times New Roman" w:cs="Times New Roman"/>
          <w:b/>
          <w:bCs/>
          <w:sz w:val="22"/>
          <w:szCs w:val="22"/>
        </w:rPr>
      </w:pPr>
      <w:r w:rsidRPr="00817ECA">
        <w:rPr>
          <w:rFonts w:ascii="Times New Roman" w:hAnsi="Times New Roman" w:cs="Times New Roman"/>
          <w:b/>
          <w:bCs/>
          <w:sz w:val="22"/>
          <w:szCs w:val="22"/>
        </w:rPr>
        <w:t xml:space="preserve">EXHIBIT </w:t>
      </w:r>
      <w:r w:rsidR="00704F57">
        <w:rPr>
          <w:rFonts w:ascii="Times New Roman" w:hAnsi="Times New Roman" w:cs="Times New Roman"/>
          <w:b/>
          <w:bCs/>
          <w:sz w:val="22"/>
          <w:szCs w:val="22"/>
        </w:rPr>
        <w:t>A</w:t>
      </w:r>
    </w:p>
    <w:p w14:paraId="0F1F5197" w14:textId="77777777" w:rsidR="004616BB" w:rsidRPr="00817ECA" w:rsidRDefault="004616BB" w:rsidP="00591130">
      <w:pPr>
        <w:keepNext/>
        <w:keepLines/>
        <w:rPr>
          <w:b/>
          <w:bCs/>
          <w:sz w:val="22"/>
          <w:szCs w:val="22"/>
        </w:rPr>
      </w:pPr>
    </w:p>
    <w:p w14:paraId="3F89BC76" w14:textId="77777777" w:rsidR="004616BB" w:rsidRPr="00817ECA" w:rsidRDefault="004616BB" w:rsidP="00591130">
      <w:pPr>
        <w:pStyle w:val="PlainText"/>
        <w:keepNext/>
        <w:keepLines/>
        <w:spacing w:before="40" w:after="40"/>
        <w:jc w:val="center"/>
        <w:rPr>
          <w:rFonts w:ascii="Times New Roman" w:hAnsi="Times New Roman" w:cs="Times New Roman"/>
          <w:b/>
          <w:bCs/>
          <w:sz w:val="22"/>
          <w:szCs w:val="22"/>
        </w:rPr>
      </w:pPr>
      <w:r w:rsidRPr="00817ECA">
        <w:rPr>
          <w:rFonts w:ascii="Times New Roman" w:hAnsi="Times New Roman" w:cs="Times New Roman"/>
          <w:b/>
          <w:bCs/>
          <w:sz w:val="22"/>
          <w:szCs w:val="22"/>
        </w:rPr>
        <w:t xml:space="preserve">DESCRIPTION OF THE </w:t>
      </w:r>
      <w:r w:rsidR="00201828" w:rsidRPr="00817ECA">
        <w:rPr>
          <w:rFonts w:ascii="Times New Roman" w:hAnsi="Times New Roman" w:cs="Times New Roman"/>
          <w:b/>
          <w:bCs/>
          <w:sz w:val="22"/>
          <w:szCs w:val="22"/>
        </w:rPr>
        <w:t>EXPECTED PUBLIC BENEFITS</w:t>
      </w:r>
    </w:p>
    <w:p w14:paraId="220FD3F6" w14:textId="77777777" w:rsidR="0029118A" w:rsidRPr="00817ECA" w:rsidRDefault="0029118A" w:rsidP="001D1679">
      <w:pPr>
        <w:rPr>
          <w:sz w:val="22"/>
          <w:szCs w:val="22"/>
        </w:rPr>
      </w:pPr>
    </w:p>
    <w:p w14:paraId="544336B8" w14:textId="77777777" w:rsidR="00E90CF6" w:rsidRDefault="0029118A" w:rsidP="00E90CF6">
      <w:pPr>
        <w:ind w:firstLine="720"/>
        <w:jc w:val="both"/>
        <w:rPr>
          <w:sz w:val="22"/>
          <w:szCs w:val="22"/>
        </w:rPr>
      </w:pPr>
      <w:r w:rsidRPr="00817ECA">
        <w:rPr>
          <w:sz w:val="22"/>
          <w:szCs w:val="22"/>
        </w:rPr>
        <w:t xml:space="preserve">In the discussions had between the Project Beneficiary and the Agency with respect to the Project Beneficiary’s request for Financial Assistance from the Agency with respect to the Project, the </w:t>
      </w:r>
      <w:r w:rsidR="00817ECA" w:rsidRPr="00817ECA">
        <w:rPr>
          <w:sz w:val="22"/>
          <w:szCs w:val="22"/>
        </w:rPr>
        <w:t xml:space="preserve">Project Beneficiary </w:t>
      </w:r>
      <w:r w:rsidRPr="00817ECA">
        <w:rPr>
          <w:sz w:val="22"/>
          <w:szCs w:val="22"/>
        </w:rPr>
        <w:t xml:space="preserve">has represented to the Agency that the Project </w:t>
      </w:r>
      <w:r w:rsidR="00835BAD" w:rsidRPr="00817ECA">
        <w:rPr>
          <w:sz w:val="22"/>
          <w:szCs w:val="22"/>
        </w:rPr>
        <w:t>is expected to provide</w:t>
      </w:r>
      <w:r w:rsidRPr="00817ECA">
        <w:rPr>
          <w:sz w:val="22"/>
          <w:szCs w:val="22"/>
        </w:rPr>
        <w:t xml:space="preserve"> the following benefits to </w:t>
      </w:r>
      <w:r w:rsidR="00835BAD" w:rsidRPr="00817ECA">
        <w:rPr>
          <w:sz w:val="22"/>
          <w:szCs w:val="22"/>
        </w:rPr>
        <w:t xml:space="preserve">the Agency and/or to </w:t>
      </w:r>
      <w:r w:rsidRPr="00817ECA">
        <w:rPr>
          <w:sz w:val="22"/>
          <w:szCs w:val="22"/>
        </w:rPr>
        <w:t xml:space="preserve">the residents of </w:t>
      </w:r>
      <w:r w:rsidR="00122F13" w:rsidRPr="00122F13">
        <w:rPr>
          <w:sz w:val="22"/>
          <w:szCs w:val="22"/>
        </w:rPr>
        <w:t>Town of Montgomery</w:t>
      </w:r>
      <w:r w:rsidRPr="00817ECA">
        <w:rPr>
          <w:sz w:val="22"/>
          <w:szCs w:val="22"/>
        </w:rPr>
        <w:t>, New York (the “Public Benefits”)</w:t>
      </w:r>
      <w:r w:rsidR="00835BAD" w:rsidRPr="00817ECA">
        <w:rPr>
          <w:sz w:val="22"/>
          <w:szCs w:val="22"/>
        </w:rPr>
        <w:t>:</w:t>
      </w:r>
      <w:r w:rsidRPr="00817ECA">
        <w:rPr>
          <w:sz w:val="22"/>
          <w:szCs w:val="22"/>
        </w:rPr>
        <w:t xml:space="preserve"> </w:t>
      </w:r>
    </w:p>
    <w:p w14:paraId="31970D15" w14:textId="77777777" w:rsidR="005B2D81" w:rsidRDefault="005B2D81"/>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600"/>
        <w:gridCol w:w="1086"/>
        <w:gridCol w:w="974"/>
        <w:gridCol w:w="2527"/>
      </w:tblGrid>
      <w:tr w:rsidR="00337DEA" w:rsidRPr="00E5631D" w14:paraId="4B6B5C60" w14:textId="77777777" w:rsidTr="00E5631D">
        <w:tc>
          <w:tcPr>
            <w:tcW w:w="4737" w:type="dxa"/>
            <w:gridSpan w:val="2"/>
            <w:shd w:val="clear" w:color="auto" w:fill="auto"/>
          </w:tcPr>
          <w:p w14:paraId="0ADDA91C" w14:textId="77777777" w:rsidR="00337DEA" w:rsidRPr="00E5631D" w:rsidRDefault="00337DEA" w:rsidP="00997D6D">
            <w:pPr>
              <w:rPr>
                <w:sz w:val="22"/>
                <w:szCs w:val="22"/>
              </w:rPr>
            </w:pPr>
            <w:r w:rsidRPr="00E5631D">
              <w:rPr>
                <w:sz w:val="22"/>
                <w:szCs w:val="22"/>
              </w:rPr>
              <w:t>Description of Benefit</w:t>
            </w:r>
          </w:p>
        </w:tc>
        <w:tc>
          <w:tcPr>
            <w:tcW w:w="2114" w:type="dxa"/>
            <w:gridSpan w:val="2"/>
            <w:shd w:val="clear" w:color="auto" w:fill="auto"/>
          </w:tcPr>
          <w:p w14:paraId="74AD5FC6" w14:textId="77777777" w:rsidR="00337DEA" w:rsidRPr="00E5631D" w:rsidRDefault="00337DEA" w:rsidP="00997D6D">
            <w:pPr>
              <w:rPr>
                <w:sz w:val="22"/>
                <w:szCs w:val="22"/>
              </w:rPr>
            </w:pPr>
            <w:r w:rsidRPr="00E5631D">
              <w:rPr>
                <w:sz w:val="22"/>
                <w:szCs w:val="22"/>
              </w:rPr>
              <w:t>Applicable to Project (indicate Yes or No)</w:t>
            </w:r>
          </w:p>
        </w:tc>
        <w:tc>
          <w:tcPr>
            <w:tcW w:w="2527" w:type="dxa"/>
            <w:shd w:val="clear" w:color="auto" w:fill="auto"/>
          </w:tcPr>
          <w:p w14:paraId="3A402F82" w14:textId="77777777" w:rsidR="00337DEA" w:rsidRPr="00E5631D" w:rsidRDefault="00337DEA" w:rsidP="00E90CF6">
            <w:pPr>
              <w:rPr>
                <w:sz w:val="22"/>
                <w:szCs w:val="22"/>
              </w:rPr>
            </w:pPr>
            <w:r w:rsidRPr="00E5631D">
              <w:rPr>
                <w:sz w:val="22"/>
                <w:szCs w:val="22"/>
              </w:rPr>
              <w:t>Expected Benefit</w:t>
            </w:r>
          </w:p>
        </w:tc>
      </w:tr>
      <w:tr w:rsidR="00337DEA" w:rsidRPr="00E5631D" w14:paraId="6D5A3A03" w14:textId="77777777" w:rsidTr="00E5631D">
        <w:tc>
          <w:tcPr>
            <w:tcW w:w="1001" w:type="dxa"/>
            <w:shd w:val="clear" w:color="auto" w:fill="auto"/>
          </w:tcPr>
          <w:p w14:paraId="70C3BA05" w14:textId="77777777" w:rsidR="00337DEA" w:rsidRPr="00E5631D" w:rsidRDefault="00337DEA" w:rsidP="00E90CF6">
            <w:pPr>
              <w:rPr>
                <w:sz w:val="22"/>
                <w:szCs w:val="22"/>
              </w:rPr>
            </w:pPr>
            <w:r w:rsidRPr="00E5631D">
              <w:rPr>
                <w:sz w:val="22"/>
                <w:szCs w:val="22"/>
              </w:rPr>
              <w:t>1.</w:t>
            </w:r>
          </w:p>
        </w:tc>
        <w:tc>
          <w:tcPr>
            <w:tcW w:w="3736" w:type="dxa"/>
            <w:shd w:val="clear" w:color="auto" w:fill="auto"/>
          </w:tcPr>
          <w:p w14:paraId="1FC44848" w14:textId="77777777" w:rsidR="00337DEA" w:rsidRPr="00E5631D" w:rsidRDefault="00337DEA" w:rsidP="00E90CF6">
            <w:pPr>
              <w:rPr>
                <w:sz w:val="22"/>
                <w:szCs w:val="22"/>
              </w:rPr>
            </w:pPr>
            <w:r w:rsidRPr="00E5631D">
              <w:rPr>
                <w:sz w:val="22"/>
                <w:szCs w:val="22"/>
              </w:rPr>
              <w:t>Retention of existing jobs</w:t>
            </w:r>
          </w:p>
        </w:tc>
        <w:tc>
          <w:tcPr>
            <w:tcW w:w="1113" w:type="dxa"/>
            <w:shd w:val="clear" w:color="auto" w:fill="auto"/>
          </w:tcPr>
          <w:p w14:paraId="4815AC60" w14:textId="77777777" w:rsidR="00337DEA" w:rsidRPr="00E5631D" w:rsidRDefault="00337DEA" w:rsidP="00997D6D">
            <w:pPr>
              <w:rPr>
                <w:sz w:val="22"/>
                <w:szCs w:val="22"/>
              </w:rPr>
            </w:pPr>
            <w:r w:rsidRPr="00E5631D">
              <w:rPr>
                <w:sz w:val="22"/>
                <w:szCs w:val="22"/>
              </w:rPr>
              <w:t>□ Yes</w:t>
            </w:r>
          </w:p>
        </w:tc>
        <w:tc>
          <w:tcPr>
            <w:tcW w:w="1001" w:type="dxa"/>
            <w:shd w:val="clear" w:color="auto" w:fill="auto"/>
          </w:tcPr>
          <w:p w14:paraId="0282BDE3" w14:textId="73007FDC" w:rsidR="00337DEA" w:rsidRPr="00BB772F" w:rsidRDefault="00BB772F" w:rsidP="00997D6D">
            <w:r>
              <w:rPr>
                <w:rFonts w:ascii="Segoe UI" w:hAnsi="Segoe UI" w:cs="Segoe UI"/>
                <w:color w:val="282829"/>
                <w:sz w:val="23"/>
                <w:szCs w:val="23"/>
                <w:shd w:val="clear" w:color="auto" w:fill="FFFFFF"/>
              </w:rPr>
              <w:t>√</w:t>
            </w:r>
            <w:r w:rsidR="00337DEA" w:rsidRPr="00E5631D">
              <w:rPr>
                <w:sz w:val="22"/>
                <w:szCs w:val="22"/>
              </w:rPr>
              <w:t xml:space="preserve"> No</w:t>
            </w:r>
          </w:p>
        </w:tc>
        <w:tc>
          <w:tcPr>
            <w:tcW w:w="2527" w:type="dxa"/>
            <w:shd w:val="clear" w:color="auto" w:fill="auto"/>
          </w:tcPr>
          <w:p w14:paraId="6CBB6D3A" w14:textId="387643E4" w:rsidR="00337DEA" w:rsidRPr="00E5631D" w:rsidRDefault="00BB772F" w:rsidP="006324AF">
            <w:pPr>
              <w:rPr>
                <w:sz w:val="22"/>
                <w:szCs w:val="22"/>
              </w:rPr>
            </w:pPr>
            <w:r>
              <w:rPr>
                <w:sz w:val="22"/>
                <w:szCs w:val="22"/>
              </w:rPr>
              <w:t>0</w:t>
            </w:r>
            <w:r w:rsidR="00337DEA" w:rsidRPr="00E5631D">
              <w:rPr>
                <w:sz w:val="22"/>
                <w:szCs w:val="22"/>
              </w:rPr>
              <w:t xml:space="preserve"> full time equivalent existing jobs at the Project Facility.</w:t>
            </w:r>
          </w:p>
        </w:tc>
      </w:tr>
      <w:tr w:rsidR="00337DEA" w:rsidRPr="00E5631D" w14:paraId="616D9E44" w14:textId="77777777" w:rsidTr="00E5631D">
        <w:tc>
          <w:tcPr>
            <w:tcW w:w="1001" w:type="dxa"/>
            <w:shd w:val="clear" w:color="auto" w:fill="auto"/>
          </w:tcPr>
          <w:p w14:paraId="3970843E" w14:textId="77777777" w:rsidR="00337DEA" w:rsidRPr="00E5631D" w:rsidRDefault="00337DEA" w:rsidP="00E90CF6">
            <w:pPr>
              <w:rPr>
                <w:sz w:val="22"/>
                <w:szCs w:val="22"/>
              </w:rPr>
            </w:pPr>
            <w:r w:rsidRPr="00E5631D">
              <w:rPr>
                <w:sz w:val="22"/>
                <w:szCs w:val="22"/>
              </w:rPr>
              <w:t>2.</w:t>
            </w:r>
          </w:p>
        </w:tc>
        <w:tc>
          <w:tcPr>
            <w:tcW w:w="3736" w:type="dxa"/>
            <w:shd w:val="clear" w:color="auto" w:fill="auto"/>
          </w:tcPr>
          <w:p w14:paraId="2C8E21CE" w14:textId="77777777" w:rsidR="00337DEA" w:rsidRPr="00E5631D" w:rsidRDefault="00337DEA" w:rsidP="00E90CF6">
            <w:pPr>
              <w:rPr>
                <w:sz w:val="22"/>
                <w:szCs w:val="22"/>
              </w:rPr>
            </w:pPr>
            <w:r w:rsidRPr="00E5631D">
              <w:rPr>
                <w:sz w:val="22"/>
                <w:szCs w:val="22"/>
              </w:rPr>
              <w:t>Creation of new permanent jobs</w:t>
            </w:r>
          </w:p>
        </w:tc>
        <w:tc>
          <w:tcPr>
            <w:tcW w:w="1113" w:type="dxa"/>
            <w:shd w:val="clear" w:color="auto" w:fill="auto"/>
          </w:tcPr>
          <w:p w14:paraId="63B3A929" w14:textId="6D94717A" w:rsidR="00337DEA" w:rsidRPr="00BB772F" w:rsidRDefault="00BB772F" w:rsidP="00997D6D">
            <w:r>
              <w:rPr>
                <w:rFonts w:ascii="Segoe UI" w:hAnsi="Segoe UI" w:cs="Segoe UI"/>
                <w:color w:val="282829"/>
                <w:sz w:val="23"/>
                <w:szCs w:val="23"/>
                <w:shd w:val="clear" w:color="auto" w:fill="FFFFFF"/>
              </w:rPr>
              <w:t>√</w:t>
            </w:r>
            <w:r w:rsidR="00337DEA" w:rsidRPr="00E5631D">
              <w:rPr>
                <w:sz w:val="22"/>
                <w:szCs w:val="22"/>
              </w:rPr>
              <w:t xml:space="preserve"> Yes</w:t>
            </w:r>
          </w:p>
        </w:tc>
        <w:tc>
          <w:tcPr>
            <w:tcW w:w="1001" w:type="dxa"/>
            <w:shd w:val="clear" w:color="auto" w:fill="auto"/>
          </w:tcPr>
          <w:p w14:paraId="7E6D751D" w14:textId="77777777" w:rsidR="00337DEA" w:rsidRPr="00E5631D" w:rsidRDefault="00337DEA" w:rsidP="00997D6D">
            <w:pPr>
              <w:rPr>
                <w:sz w:val="22"/>
                <w:szCs w:val="22"/>
              </w:rPr>
            </w:pPr>
            <w:r w:rsidRPr="00E5631D">
              <w:rPr>
                <w:sz w:val="22"/>
                <w:szCs w:val="22"/>
              </w:rPr>
              <w:t>□ No</w:t>
            </w:r>
          </w:p>
        </w:tc>
        <w:tc>
          <w:tcPr>
            <w:tcW w:w="2527" w:type="dxa"/>
            <w:shd w:val="clear" w:color="auto" w:fill="auto"/>
          </w:tcPr>
          <w:p w14:paraId="4832D6F7" w14:textId="190F2BB4" w:rsidR="00337DEA" w:rsidRPr="00E5631D" w:rsidRDefault="00C40C3E" w:rsidP="002A4636">
            <w:pPr>
              <w:rPr>
                <w:sz w:val="22"/>
                <w:szCs w:val="22"/>
              </w:rPr>
            </w:pPr>
            <w:r>
              <w:rPr>
                <w:sz w:val="22"/>
                <w:szCs w:val="22"/>
              </w:rPr>
              <w:t>2</w:t>
            </w:r>
            <w:r w:rsidRPr="00E5631D">
              <w:rPr>
                <w:sz w:val="22"/>
                <w:szCs w:val="22"/>
              </w:rPr>
              <w:t xml:space="preserve"> </w:t>
            </w:r>
            <w:r w:rsidR="00337DEA" w:rsidRPr="00E5631D">
              <w:rPr>
                <w:sz w:val="22"/>
                <w:szCs w:val="22"/>
              </w:rPr>
              <w:t>full time equivalent new jobs at the Project Facility</w:t>
            </w:r>
            <w:r>
              <w:rPr>
                <w:sz w:val="22"/>
                <w:szCs w:val="22"/>
              </w:rPr>
              <w:t xml:space="preserve"> (1 full time and 3 part time jobs)</w:t>
            </w:r>
            <w:r w:rsidR="00337DEA" w:rsidRPr="00E5631D">
              <w:rPr>
                <w:sz w:val="22"/>
                <w:szCs w:val="22"/>
              </w:rPr>
              <w:t xml:space="preserve"> within </w:t>
            </w:r>
            <w:r>
              <w:rPr>
                <w:sz w:val="22"/>
                <w:szCs w:val="22"/>
              </w:rPr>
              <w:t>3</w:t>
            </w:r>
            <w:r w:rsidRPr="00E5631D">
              <w:rPr>
                <w:sz w:val="22"/>
                <w:szCs w:val="22"/>
              </w:rPr>
              <w:t xml:space="preserve"> </w:t>
            </w:r>
            <w:r w:rsidR="00337DEA" w:rsidRPr="00E5631D">
              <w:rPr>
                <w:sz w:val="22"/>
                <w:szCs w:val="22"/>
              </w:rPr>
              <w:t>years of the date hereof.</w:t>
            </w:r>
          </w:p>
        </w:tc>
      </w:tr>
      <w:tr w:rsidR="00337DEA" w:rsidRPr="00E5631D" w14:paraId="37B2DF11" w14:textId="77777777" w:rsidTr="00E5631D">
        <w:tc>
          <w:tcPr>
            <w:tcW w:w="1001" w:type="dxa"/>
            <w:shd w:val="clear" w:color="auto" w:fill="auto"/>
          </w:tcPr>
          <w:p w14:paraId="455D7D0E" w14:textId="77777777" w:rsidR="00337DEA" w:rsidRPr="00E5631D" w:rsidRDefault="00337DEA" w:rsidP="002A4636">
            <w:pPr>
              <w:rPr>
                <w:sz w:val="22"/>
                <w:szCs w:val="22"/>
              </w:rPr>
            </w:pPr>
            <w:r w:rsidRPr="00E5631D">
              <w:rPr>
                <w:sz w:val="22"/>
                <w:szCs w:val="22"/>
              </w:rPr>
              <w:t>3.</w:t>
            </w:r>
          </w:p>
        </w:tc>
        <w:tc>
          <w:tcPr>
            <w:tcW w:w="3736" w:type="dxa"/>
            <w:shd w:val="clear" w:color="auto" w:fill="auto"/>
          </w:tcPr>
          <w:p w14:paraId="2E936092" w14:textId="514BFD07" w:rsidR="00337DEA" w:rsidRPr="00E5631D" w:rsidRDefault="00337DEA" w:rsidP="002A4636">
            <w:pPr>
              <w:rPr>
                <w:sz w:val="22"/>
                <w:szCs w:val="22"/>
              </w:rPr>
            </w:pPr>
            <w:r w:rsidRPr="00E5631D">
              <w:rPr>
                <w:sz w:val="22"/>
                <w:szCs w:val="22"/>
              </w:rPr>
              <w:t xml:space="preserve">Creation of construction employment for local labor (i.e., labor resident in the area comprised of </w:t>
            </w:r>
            <w:r w:rsidR="00886D0D">
              <w:rPr>
                <w:sz w:val="22"/>
                <w:szCs w:val="22"/>
              </w:rPr>
              <w:t>Hudson Valley Region as described in Agency Local Labor Policy</w:t>
            </w:r>
            <w:r w:rsidRPr="00E5631D">
              <w:rPr>
                <w:sz w:val="22"/>
                <w:szCs w:val="22"/>
              </w:rPr>
              <w:t>)</w:t>
            </w:r>
          </w:p>
        </w:tc>
        <w:tc>
          <w:tcPr>
            <w:tcW w:w="1113" w:type="dxa"/>
            <w:shd w:val="clear" w:color="auto" w:fill="auto"/>
          </w:tcPr>
          <w:p w14:paraId="66EC9CC0" w14:textId="0EDC8D71" w:rsidR="00337DEA" w:rsidRPr="009A1FAC" w:rsidRDefault="009A1FAC" w:rsidP="002A4636">
            <w:r>
              <w:rPr>
                <w:rFonts w:ascii="Segoe UI" w:hAnsi="Segoe UI" w:cs="Segoe UI"/>
                <w:color w:val="282829"/>
                <w:sz w:val="23"/>
                <w:szCs w:val="23"/>
                <w:shd w:val="clear" w:color="auto" w:fill="FFFFFF"/>
              </w:rPr>
              <w:t>√</w:t>
            </w:r>
            <w:r w:rsidR="00337DEA" w:rsidRPr="00E5631D">
              <w:rPr>
                <w:sz w:val="22"/>
                <w:szCs w:val="22"/>
              </w:rPr>
              <w:t xml:space="preserve"> Yes</w:t>
            </w:r>
          </w:p>
        </w:tc>
        <w:tc>
          <w:tcPr>
            <w:tcW w:w="1001" w:type="dxa"/>
            <w:shd w:val="clear" w:color="auto" w:fill="auto"/>
          </w:tcPr>
          <w:p w14:paraId="1E46582E" w14:textId="77777777" w:rsidR="00337DEA" w:rsidRPr="00E5631D" w:rsidRDefault="00337DEA" w:rsidP="002A4636">
            <w:pPr>
              <w:rPr>
                <w:sz w:val="22"/>
                <w:szCs w:val="22"/>
              </w:rPr>
            </w:pPr>
            <w:r w:rsidRPr="00E5631D">
              <w:rPr>
                <w:sz w:val="22"/>
                <w:szCs w:val="22"/>
              </w:rPr>
              <w:t>□ No</w:t>
            </w:r>
          </w:p>
        </w:tc>
        <w:tc>
          <w:tcPr>
            <w:tcW w:w="2527" w:type="dxa"/>
            <w:shd w:val="clear" w:color="auto" w:fill="auto"/>
          </w:tcPr>
          <w:p w14:paraId="0BB19BCE" w14:textId="760C48CB" w:rsidR="00337DEA" w:rsidRPr="00E5631D" w:rsidRDefault="00337DEA" w:rsidP="002A4636">
            <w:pPr>
              <w:rPr>
                <w:sz w:val="22"/>
                <w:szCs w:val="22"/>
              </w:rPr>
            </w:pPr>
            <w:r w:rsidRPr="00E5631D">
              <w:rPr>
                <w:sz w:val="22"/>
                <w:szCs w:val="22"/>
              </w:rPr>
              <w:t xml:space="preserve">average of </w:t>
            </w:r>
            <w:r w:rsidR="00886D0D">
              <w:rPr>
                <w:sz w:val="22"/>
                <w:szCs w:val="22"/>
              </w:rPr>
              <w:t>85</w:t>
            </w:r>
            <w:r w:rsidRPr="00E5631D">
              <w:rPr>
                <w:sz w:val="22"/>
                <w:szCs w:val="22"/>
              </w:rPr>
              <w:t xml:space="preserve"> full time equivalent construction jobs at the Project Facility for local labor during an estimated construction period of </w:t>
            </w:r>
            <w:r w:rsidR="00E228F0">
              <w:rPr>
                <w:sz w:val="22"/>
                <w:szCs w:val="22"/>
              </w:rPr>
              <w:t>24</w:t>
            </w:r>
            <w:r w:rsidRPr="00E5631D">
              <w:rPr>
                <w:sz w:val="22"/>
                <w:szCs w:val="22"/>
              </w:rPr>
              <w:t xml:space="preserve"> months, commencing within </w:t>
            </w:r>
            <w:r w:rsidR="00C40C3E">
              <w:rPr>
                <w:sz w:val="22"/>
                <w:szCs w:val="22"/>
              </w:rPr>
              <w:t>approx. 2</w:t>
            </w:r>
            <w:r w:rsidR="00C40C3E" w:rsidRPr="00E5631D">
              <w:rPr>
                <w:sz w:val="22"/>
                <w:szCs w:val="22"/>
              </w:rPr>
              <w:t xml:space="preserve"> </w:t>
            </w:r>
            <w:r w:rsidRPr="00E5631D">
              <w:rPr>
                <w:sz w:val="22"/>
                <w:szCs w:val="22"/>
              </w:rPr>
              <w:t>months of the date hereof.</w:t>
            </w:r>
          </w:p>
        </w:tc>
      </w:tr>
      <w:tr w:rsidR="00337DEA" w:rsidRPr="00E5631D" w14:paraId="557D846C" w14:textId="77777777" w:rsidTr="00E5631D">
        <w:tc>
          <w:tcPr>
            <w:tcW w:w="1001" w:type="dxa"/>
            <w:shd w:val="clear" w:color="auto" w:fill="auto"/>
          </w:tcPr>
          <w:p w14:paraId="64244F9D" w14:textId="77777777" w:rsidR="00337DEA" w:rsidRPr="00E5631D" w:rsidRDefault="00337DEA" w:rsidP="002A4636">
            <w:pPr>
              <w:rPr>
                <w:sz w:val="22"/>
                <w:szCs w:val="22"/>
              </w:rPr>
            </w:pPr>
            <w:r w:rsidRPr="00E5631D">
              <w:rPr>
                <w:sz w:val="22"/>
                <w:szCs w:val="22"/>
              </w:rPr>
              <w:t>4.</w:t>
            </w:r>
          </w:p>
        </w:tc>
        <w:tc>
          <w:tcPr>
            <w:tcW w:w="3736" w:type="dxa"/>
            <w:shd w:val="clear" w:color="auto" w:fill="auto"/>
          </w:tcPr>
          <w:p w14:paraId="600F1BF7" w14:textId="77777777" w:rsidR="00337DEA" w:rsidRPr="00E5631D" w:rsidRDefault="00337DEA" w:rsidP="002A4636">
            <w:pPr>
              <w:rPr>
                <w:sz w:val="22"/>
                <w:szCs w:val="22"/>
              </w:rPr>
            </w:pPr>
            <w:r w:rsidRPr="00E5631D">
              <w:rPr>
                <w:sz w:val="22"/>
                <w:szCs w:val="22"/>
              </w:rPr>
              <w:t>Private sector investment</w:t>
            </w:r>
          </w:p>
        </w:tc>
        <w:tc>
          <w:tcPr>
            <w:tcW w:w="1113" w:type="dxa"/>
            <w:shd w:val="clear" w:color="auto" w:fill="auto"/>
          </w:tcPr>
          <w:p w14:paraId="3EB0BC14" w14:textId="314B1421" w:rsidR="00337DEA" w:rsidRPr="00886D0D" w:rsidRDefault="00886D0D" w:rsidP="002A4636">
            <w:r>
              <w:rPr>
                <w:rFonts w:ascii="Segoe UI" w:hAnsi="Segoe UI" w:cs="Segoe UI"/>
                <w:color w:val="282829"/>
                <w:sz w:val="23"/>
                <w:szCs w:val="23"/>
                <w:shd w:val="clear" w:color="auto" w:fill="FFFFFF"/>
              </w:rPr>
              <w:t>√</w:t>
            </w:r>
            <w:r w:rsidR="00337DEA" w:rsidRPr="00E5631D">
              <w:rPr>
                <w:sz w:val="22"/>
                <w:szCs w:val="22"/>
              </w:rPr>
              <w:t xml:space="preserve"> Yes</w:t>
            </w:r>
          </w:p>
        </w:tc>
        <w:tc>
          <w:tcPr>
            <w:tcW w:w="1001" w:type="dxa"/>
            <w:shd w:val="clear" w:color="auto" w:fill="auto"/>
          </w:tcPr>
          <w:p w14:paraId="1D2C33F1" w14:textId="77777777" w:rsidR="00337DEA" w:rsidRPr="00E5631D" w:rsidRDefault="00337DEA" w:rsidP="002A4636">
            <w:pPr>
              <w:rPr>
                <w:sz w:val="22"/>
                <w:szCs w:val="22"/>
              </w:rPr>
            </w:pPr>
            <w:r w:rsidRPr="00E5631D">
              <w:rPr>
                <w:sz w:val="22"/>
                <w:szCs w:val="22"/>
              </w:rPr>
              <w:t>□ No</w:t>
            </w:r>
          </w:p>
        </w:tc>
        <w:tc>
          <w:tcPr>
            <w:tcW w:w="2527" w:type="dxa"/>
            <w:shd w:val="clear" w:color="auto" w:fill="auto"/>
          </w:tcPr>
          <w:p w14:paraId="43D174E0" w14:textId="50517A9F" w:rsidR="00337DEA" w:rsidRPr="00E5631D" w:rsidRDefault="00337DEA" w:rsidP="002A4636">
            <w:pPr>
              <w:rPr>
                <w:sz w:val="22"/>
                <w:szCs w:val="22"/>
              </w:rPr>
            </w:pPr>
            <w:r w:rsidRPr="00E5631D">
              <w:rPr>
                <w:sz w:val="22"/>
                <w:szCs w:val="22"/>
              </w:rPr>
              <w:t>$</w:t>
            </w:r>
            <w:r w:rsidR="00886D0D">
              <w:rPr>
                <w:sz w:val="22"/>
                <w:szCs w:val="22"/>
              </w:rPr>
              <w:t>12,000,000</w:t>
            </w:r>
            <w:r w:rsidR="00C40C3E">
              <w:rPr>
                <w:sz w:val="22"/>
                <w:szCs w:val="22"/>
              </w:rPr>
              <w:t>.00</w:t>
            </w:r>
            <w:r w:rsidR="00886D0D">
              <w:rPr>
                <w:sz w:val="22"/>
                <w:szCs w:val="22"/>
              </w:rPr>
              <w:t xml:space="preserve"> (est</w:t>
            </w:r>
            <w:r w:rsidR="00C40C3E">
              <w:rPr>
                <w:sz w:val="22"/>
                <w:szCs w:val="22"/>
              </w:rPr>
              <w:t>.</w:t>
            </w:r>
            <w:r w:rsidR="00886D0D">
              <w:rPr>
                <w:sz w:val="22"/>
                <w:szCs w:val="22"/>
              </w:rPr>
              <w:t>)</w:t>
            </w:r>
            <w:r w:rsidRPr="00E5631D">
              <w:rPr>
                <w:sz w:val="22"/>
                <w:szCs w:val="22"/>
              </w:rPr>
              <w:t xml:space="preserve"> at the Project Facility within </w:t>
            </w:r>
            <w:r w:rsidR="00C40C3E">
              <w:rPr>
                <w:sz w:val="22"/>
                <w:szCs w:val="22"/>
              </w:rPr>
              <w:t>2</w:t>
            </w:r>
            <w:r w:rsidR="00C40C3E" w:rsidRPr="00E5631D">
              <w:rPr>
                <w:sz w:val="22"/>
                <w:szCs w:val="22"/>
              </w:rPr>
              <w:t xml:space="preserve"> </w:t>
            </w:r>
            <w:r w:rsidRPr="00E5631D">
              <w:rPr>
                <w:sz w:val="22"/>
                <w:szCs w:val="22"/>
              </w:rPr>
              <w:t>years of the date hereof.</w:t>
            </w:r>
          </w:p>
        </w:tc>
      </w:tr>
      <w:tr w:rsidR="00337DEA" w:rsidRPr="00E5631D" w14:paraId="09599E61" w14:textId="77777777" w:rsidTr="00E5631D">
        <w:tc>
          <w:tcPr>
            <w:tcW w:w="1001" w:type="dxa"/>
            <w:shd w:val="clear" w:color="auto" w:fill="auto"/>
          </w:tcPr>
          <w:p w14:paraId="4B4E1546" w14:textId="77777777" w:rsidR="00337DEA" w:rsidRPr="00E5631D" w:rsidRDefault="00337DEA" w:rsidP="00ED6FFF">
            <w:pPr>
              <w:rPr>
                <w:sz w:val="22"/>
                <w:szCs w:val="22"/>
              </w:rPr>
            </w:pPr>
            <w:r w:rsidRPr="00E5631D">
              <w:rPr>
                <w:sz w:val="22"/>
                <w:szCs w:val="22"/>
              </w:rPr>
              <w:t>5.</w:t>
            </w:r>
          </w:p>
        </w:tc>
        <w:tc>
          <w:tcPr>
            <w:tcW w:w="3736" w:type="dxa"/>
            <w:shd w:val="clear" w:color="auto" w:fill="auto"/>
          </w:tcPr>
          <w:p w14:paraId="0D9309CE" w14:textId="77777777" w:rsidR="00337DEA" w:rsidRPr="00E5631D" w:rsidRDefault="00337DEA" w:rsidP="00ED6FFF">
            <w:pPr>
              <w:rPr>
                <w:sz w:val="22"/>
                <w:szCs w:val="22"/>
              </w:rPr>
            </w:pPr>
            <w:r w:rsidRPr="00E5631D">
              <w:rPr>
                <w:sz w:val="22"/>
                <w:szCs w:val="22"/>
              </w:rPr>
              <w:t>Creation of new revenues for local taxing jurisdictions</w:t>
            </w:r>
          </w:p>
        </w:tc>
        <w:tc>
          <w:tcPr>
            <w:tcW w:w="1113" w:type="dxa"/>
            <w:shd w:val="clear" w:color="auto" w:fill="auto"/>
          </w:tcPr>
          <w:p w14:paraId="5CEBE279" w14:textId="47D93A75" w:rsidR="00337DEA" w:rsidRPr="00E5631D" w:rsidRDefault="00886D0D" w:rsidP="002A4636">
            <w:pPr>
              <w:rPr>
                <w:sz w:val="22"/>
                <w:szCs w:val="22"/>
              </w:rPr>
            </w:pPr>
            <w:r>
              <w:rPr>
                <w:rFonts w:ascii="Segoe UI" w:hAnsi="Segoe UI" w:cs="Segoe UI"/>
                <w:color w:val="282829"/>
                <w:sz w:val="23"/>
                <w:szCs w:val="23"/>
                <w:shd w:val="clear" w:color="auto" w:fill="FFFFFF"/>
              </w:rPr>
              <w:t>√</w:t>
            </w:r>
            <w:r w:rsidR="00337DEA" w:rsidRPr="00E5631D">
              <w:rPr>
                <w:sz w:val="22"/>
                <w:szCs w:val="22"/>
              </w:rPr>
              <w:t xml:space="preserve"> Yes</w:t>
            </w:r>
          </w:p>
        </w:tc>
        <w:tc>
          <w:tcPr>
            <w:tcW w:w="1001" w:type="dxa"/>
            <w:shd w:val="clear" w:color="auto" w:fill="auto"/>
          </w:tcPr>
          <w:p w14:paraId="605C3677" w14:textId="77777777" w:rsidR="00337DEA" w:rsidRPr="00E5631D" w:rsidRDefault="00337DEA" w:rsidP="002A4636">
            <w:pPr>
              <w:rPr>
                <w:sz w:val="22"/>
                <w:szCs w:val="22"/>
              </w:rPr>
            </w:pPr>
            <w:r w:rsidRPr="00E5631D">
              <w:rPr>
                <w:sz w:val="22"/>
                <w:szCs w:val="22"/>
              </w:rPr>
              <w:t>□ No</w:t>
            </w:r>
          </w:p>
        </w:tc>
        <w:tc>
          <w:tcPr>
            <w:tcW w:w="2527" w:type="dxa"/>
            <w:shd w:val="clear" w:color="auto" w:fill="auto"/>
          </w:tcPr>
          <w:p w14:paraId="4CA24C65" w14:textId="28742E7F" w:rsidR="00337DEA" w:rsidRPr="00E5631D" w:rsidRDefault="00C40C3E" w:rsidP="00ED6FFF">
            <w:pPr>
              <w:rPr>
                <w:sz w:val="22"/>
                <w:szCs w:val="22"/>
              </w:rPr>
            </w:pPr>
            <w:r w:rsidRPr="00E5631D">
              <w:rPr>
                <w:sz w:val="22"/>
                <w:szCs w:val="22"/>
              </w:rPr>
              <w:t>$</w:t>
            </w:r>
            <w:r>
              <w:rPr>
                <w:sz w:val="22"/>
                <w:szCs w:val="22"/>
              </w:rPr>
              <w:t>162,124.00 (est.)</w:t>
            </w:r>
            <w:r w:rsidRPr="00E5631D">
              <w:rPr>
                <w:sz w:val="22"/>
                <w:szCs w:val="22"/>
              </w:rPr>
              <w:t xml:space="preserve"> </w:t>
            </w:r>
            <w:r w:rsidR="00337DEA" w:rsidRPr="00E5631D">
              <w:rPr>
                <w:sz w:val="22"/>
                <w:szCs w:val="22"/>
              </w:rPr>
              <w:t xml:space="preserve">of new revenues for local taxing jurisdictions with respect to the Project Facility within </w:t>
            </w:r>
            <w:r>
              <w:rPr>
                <w:sz w:val="22"/>
                <w:szCs w:val="22"/>
              </w:rPr>
              <w:t>3</w:t>
            </w:r>
            <w:r w:rsidRPr="00E5631D">
              <w:rPr>
                <w:sz w:val="22"/>
                <w:szCs w:val="22"/>
              </w:rPr>
              <w:t xml:space="preserve"> </w:t>
            </w:r>
            <w:r w:rsidR="00337DEA" w:rsidRPr="00E5631D">
              <w:rPr>
                <w:sz w:val="22"/>
                <w:szCs w:val="22"/>
              </w:rPr>
              <w:t>years of the date hereof.</w:t>
            </w:r>
          </w:p>
        </w:tc>
      </w:tr>
      <w:tr w:rsidR="00337DEA" w:rsidRPr="00E5631D" w14:paraId="007BF994" w14:textId="77777777" w:rsidTr="00E5631D">
        <w:tc>
          <w:tcPr>
            <w:tcW w:w="1001" w:type="dxa"/>
            <w:shd w:val="clear" w:color="auto" w:fill="auto"/>
          </w:tcPr>
          <w:p w14:paraId="4E1DA0FD" w14:textId="77777777" w:rsidR="00337DEA" w:rsidRPr="00E5631D" w:rsidRDefault="00337DEA" w:rsidP="0028355F">
            <w:pPr>
              <w:rPr>
                <w:sz w:val="22"/>
                <w:szCs w:val="22"/>
              </w:rPr>
            </w:pPr>
            <w:r w:rsidRPr="00E5631D">
              <w:rPr>
                <w:sz w:val="22"/>
                <w:szCs w:val="22"/>
              </w:rPr>
              <w:t>6.</w:t>
            </w:r>
          </w:p>
        </w:tc>
        <w:tc>
          <w:tcPr>
            <w:tcW w:w="3736" w:type="dxa"/>
            <w:shd w:val="clear" w:color="auto" w:fill="auto"/>
          </w:tcPr>
          <w:p w14:paraId="61B5FB20" w14:textId="77777777" w:rsidR="00337DEA" w:rsidRPr="00E5631D" w:rsidRDefault="00337DEA" w:rsidP="0028355F">
            <w:pPr>
              <w:rPr>
                <w:sz w:val="22"/>
                <w:szCs w:val="22"/>
              </w:rPr>
            </w:pPr>
            <w:r w:rsidRPr="00E5631D">
              <w:rPr>
                <w:sz w:val="22"/>
                <w:szCs w:val="22"/>
              </w:rPr>
              <w:t>Attract customers from outside the Economic Development Region</w:t>
            </w:r>
          </w:p>
        </w:tc>
        <w:tc>
          <w:tcPr>
            <w:tcW w:w="1113" w:type="dxa"/>
            <w:shd w:val="clear" w:color="auto" w:fill="auto"/>
          </w:tcPr>
          <w:p w14:paraId="1D6FE613" w14:textId="77777777" w:rsidR="00337DEA" w:rsidRPr="00E5631D" w:rsidRDefault="00337DEA" w:rsidP="0028355F">
            <w:pPr>
              <w:rPr>
                <w:sz w:val="22"/>
                <w:szCs w:val="22"/>
              </w:rPr>
            </w:pPr>
            <w:r w:rsidRPr="00E5631D">
              <w:rPr>
                <w:sz w:val="22"/>
                <w:szCs w:val="22"/>
              </w:rPr>
              <w:t>□ Yes</w:t>
            </w:r>
          </w:p>
        </w:tc>
        <w:tc>
          <w:tcPr>
            <w:tcW w:w="1001" w:type="dxa"/>
            <w:shd w:val="clear" w:color="auto" w:fill="auto"/>
          </w:tcPr>
          <w:p w14:paraId="68DA2C82" w14:textId="2603B624" w:rsidR="00337DEA" w:rsidRPr="00E5631D" w:rsidRDefault="004F2312" w:rsidP="0028355F">
            <w:pPr>
              <w:rPr>
                <w:sz w:val="22"/>
                <w:szCs w:val="22"/>
              </w:rPr>
            </w:pPr>
            <w:r>
              <w:rPr>
                <w:rFonts w:ascii="Segoe UI" w:hAnsi="Segoe UI" w:cs="Segoe UI"/>
                <w:color w:val="282829"/>
                <w:sz w:val="23"/>
                <w:szCs w:val="23"/>
                <w:shd w:val="clear" w:color="auto" w:fill="FFFFFF"/>
              </w:rPr>
              <w:t>√</w:t>
            </w:r>
            <w:r w:rsidR="00337DEA" w:rsidRPr="00E5631D">
              <w:rPr>
                <w:sz w:val="22"/>
                <w:szCs w:val="22"/>
              </w:rPr>
              <w:t xml:space="preserve"> No</w:t>
            </w:r>
          </w:p>
        </w:tc>
        <w:tc>
          <w:tcPr>
            <w:tcW w:w="2527" w:type="dxa"/>
            <w:shd w:val="clear" w:color="auto" w:fill="auto"/>
          </w:tcPr>
          <w:p w14:paraId="14EA6D9E" w14:textId="77777777" w:rsidR="00337DEA" w:rsidRPr="00E5631D" w:rsidRDefault="00337DEA" w:rsidP="00A93565">
            <w:pPr>
              <w:rPr>
                <w:sz w:val="22"/>
                <w:szCs w:val="22"/>
              </w:rPr>
            </w:pPr>
            <w:r w:rsidRPr="00E5631D">
              <w:rPr>
                <w:sz w:val="22"/>
                <w:szCs w:val="22"/>
              </w:rPr>
              <w:t>Quantify by (% or number of customers, or % or amount of sales): _____________________ within __ years of the date hereof.</w:t>
            </w:r>
          </w:p>
        </w:tc>
      </w:tr>
      <w:tr w:rsidR="00337DEA" w:rsidRPr="00E5631D" w14:paraId="5B2050C1" w14:textId="77777777" w:rsidTr="00E5631D">
        <w:tc>
          <w:tcPr>
            <w:tcW w:w="1001" w:type="dxa"/>
            <w:shd w:val="clear" w:color="auto" w:fill="auto"/>
          </w:tcPr>
          <w:p w14:paraId="2F225891" w14:textId="77777777" w:rsidR="00337DEA" w:rsidRPr="00E5631D" w:rsidRDefault="00337DEA" w:rsidP="0028355F">
            <w:pPr>
              <w:rPr>
                <w:sz w:val="22"/>
                <w:szCs w:val="22"/>
              </w:rPr>
            </w:pPr>
            <w:r w:rsidRPr="00E5631D">
              <w:rPr>
                <w:sz w:val="22"/>
                <w:szCs w:val="22"/>
              </w:rPr>
              <w:t>7.</w:t>
            </w:r>
          </w:p>
        </w:tc>
        <w:tc>
          <w:tcPr>
            <w:tcW w:w="3736" w:type="dxa"/>
            <w:shd w:val="clear" w:color="auto" w:fill="auto"/>
          </w:tcPr>
          <w:p w14:paraId="53AC7630" w14:textId="77777777" w:rsidR="00337DEA" w:rsidRPr="00E5631D" w:rsidRDefault="00337DEA" w:rsidP="0028355F">
            <w:pPr>
              <w:rPr>
                <w:sz w:val="22"/>
                <w:szCs w:val="22"/>
              </w:rPr>
            </w:pPr>
            <w:r w:rsidRPr="00E5631D">
              <w:rPr>
                <w:sz w:val="22"/>
                <w:szCs w:val="22"/>
              </w:rPr>
              <w:t>Provide infrastructure necessary to support existing businesses or proposed businesses</w:t>
            </w:r>
          </w:p>
        </w:tc>
        <w:tc>
          <w:tcPr>
            <w:tcW w:w="1113" w:type="dxa"/>
            <w:shd w:val="clear" w:color="auto" w:fill="auto"/>
          </w:tcPr>
          <w:p w14:paraId="1A3EE7AB" w14:textId="77777777" w:rsidR="00337DEA" w:rsidRPr="00E5631D" w:rsidRDefault="00337DEA" w:rsidP="0028355F">
            <w:pPr>
              <w:rPr>
                <w:sz w:val="22"/>
                <w:szCs w:val="22"/>
              </w:rPr>
            </w:pPr>
            <w:r w:rsidRPr="00E5631D">
              <w:rPr>
                <w:sz w:val="22"/>
                <w:szCs w:val="22"/>
              </w:rPr>
              <w:t>□ Yes</w:t>
            </w:r>
          </w:p>
        </w:tc>
        <w:tc>
          <w:tcPr>
            <w:tcW w:w="1001" w:type="dxa"/>
            <w:shd w:val="clear" w:color="auto" w:fill="auto"/>
          </w:tcPr>
          <w:p w14:paraId="7A4A4D34" w14:textId="0C287CB5" w:rsidR="00337DEA" w:rsidRPr="00E5631D" w:rsidRDefault="00C40C3E" w:rsidP="0028355F">
            <w:pPr>
              <w:rPr>
                <w:sz w:val="22"/>
                <w:szCs w:val="22"/>
              </w:rPr>
            </w:pPr>
            <w:r>
              <w:rPr>
                <w:rFonts w:ascii="Segoe UI" w:hAnsi="Segoe UI" w:cs="Segoe UI"/>
                <w:color w:val="282829"/>
                <w:sz w:val="23"/>
                <w:szCs w:val="23"/>
                <w:shd w:val="clear" w:color="auto" w:fill="FFFFFF"/>
              </w:rPr>
              <w:t>√</w:t>
            </w:r>
            <w:r w:rsidR="00337DEA" w:rsidRPr="00E5631D">
              <w:rPr>
                <w:sz w:val="22"/>
                <w:szCs w:val="22"/>
              </w:rPr>
              <w:t xml:space="preserve"> No</w:t>
            </w:r>
          </w:p>
        </w:tc>
        <w:tc>
          <w:tcPr>
            <w:tcW w:w="2527" w:type="dxa"/>
            <w:shd w:val="clear" w:color="auto" w:fill="auto"/>
          </w:tcPr>
          <w:p w14:paraId="0F80CC0A" w14:textId="77777777" w:rsidR="00337DEA" w:rsidRPr="00E5631D" w:rsidRDefault="00337DEA" w:rsidP="0028355F">
            <w:pPr>
              <w:rPr>
                <w:sz w:val="22"/>
                <w:szCs w:val="22"/>
              </w:rPr>
            </w:pPr>
            <w:r w:rsidRPr="00E5631D">
              <w:rPr>
                <w:sz w:val="22"/>
                <w:szCs w:val="22"/>
              </w:rPr>
              <w:t>Describe: _____________________ within __ years of the date hereof.</w:t>
            </w:r>
          </w:p>
        </w:tc>
      </w:tr>
      <w:tr w:rsidR="00337DEA" w:rsidRPr="00E5631D" w14:paraId="3DDD5943" w14:textId="77777777" w:rsidTr="00E5631D">
        <w:trPr>
          <w:cantSplit/>
        </w:trPr>
        <w:tc>
          <w:tcPr>
            <w:tcW w:w="1001" w:type="dxa"/>
            <w:shd w:val="clear" w:color="auto" w:fill="auto"/>
          </w:tcPr>
          <w:p w14:paraId="01C6F401" w14:textId="77777777" w:rsidR="00337DEA" w:rsidRPr="00E5631D" w:rsidRDefault="00337DEA" w:rsidP="0028355F">
            <w:pPr>
              <w:rPr>
                <w:sz w:val="22"/>
                <w:szCs w:val="22"/>
              </w:rPr>
            </w:pPr>
            <w:r w:rsidRPr="00E5631D">
              <w:rPr>
                <w:sz w:val="22"/>
                <w:szCs w:val="22"/>
              </w:rPr>
              <w:lastRenderedPageBreak/>
              <w:t>8.</w:t>
            </w:r>
          </w:p>
        </w:tc>
        <w:tc>
          <w:tcPr>
            <w:tcW w:w="3736" w:type="dxa"/>
            <w:shd w:val="clear" w:color="auto" w:fill="auto"/>
          </w:tcPr>
          <w:p w14:paraId="3344F730" w14:textId="622BBD7C" w:rsidR="00833C59" w:rsidRPr="00A175FF" w:rsidRDefault="00337DEA" w:rsidP="0028355F">
            <w:pPr>
              <w:rPr>
                <w:sz w:val="22"/>
                <w:szCs w:val="22"/>
              </w:rPr>
            </w:pPr>
            <w:r w:rsidRPr="00E5631D">
              <w:rPr>
                <w:sz w:val="22"/>
                <w:szCs w:val="22"/>
              </w:rPr>
              <w:t>Other (</w:t>
            </w:r>
            <w:r w:rsidRPr="00C40C3E">
              <w:rPr>
                <w:sz w:val="22"/>
                <w:szCs w:val="22"/>
              </w:rPr>
              <w:t xml:space="preserve">describe): </w:t>
            </w:r>
            <w:r w:rsidR="00833C59" w:rsidRPr="00A175FF">
              <w:rPr>
                <w:sz w:val="22"/>
                <w:szCs w:val="22"/>
              </w:rPr>
              <w:t>The Company will advertise the rental units locally for sixty (60) days before advertising outside of the local area.</w:t>
            </w:r>
          </w:p>
          <w:p w14:paraId="348F34BC" w14:textId="77777777" w:rsidR="00833C59" w:rsidRPr="00E5631D" w:rsidRDefault="00833C59" w:rsidP="0028355F">
            <w:pPr>
              <w:rPr>
                <w:sz w:val="22"/>
                <w:szCs w:val="22"/>
              </w:rPr>
            </w:pPr>
          </w:p>
          <w:p w14:paraId="283F8B9D" w14:textId="77777777" w:rsidR="00337DEA" w:rsidRPr="00E5631D" w:rsidRDefault="00337DEA" w:rsidP="0028355F">
            <w:pPr>
              <w:rPr>
                <w:sz w:val="22"/>
                <w:szCs w:val="22"/>
              </w:rPr>
            </w:pPr>
          </w:p>
        </w:tc>
        <w:tc>
          <w:tcPr>
            <w:tcW w:w="1113" w:type="dxa"/>
            <w:shd w:val="clear" w:color="auto" w:fill="auto"/>
          </w:tcPr>
          <w:p w14:paraId="28DBC1AE" w14:textId="70157CB5" w:rsidR="00337DEA" w:rsidRPr="00E5631D" w:rsidRDefault="003647C0" w:rsidP="0028355F">
            <w:pPr>
              <w:rPr>
                <w:sz w:val="22"/>
                <w:szCs w:val="22"/>
              </w:rPr>
            </w:pPr>
            <w:r>
              <w:rPr>
                <w:rFonts w:ascii="Segoe UI" w:hAnsi="Segoe UI" w:cs="Segoe UI"/>
                <w:color w:val="282829"/>
                <w:sz w:val="23"/>
                <w:szCs w:val="23"/>
                <w:shd w:val="clear" w:color="auto" w:fill="FFFFFF"/>
              </w:rPr>
              <w:t>√</w:t>
            </w:r>
            <w:r w:rsidR="00337DEA" w:rsidRPr="00E5631D">
              <w:rPr>
                <w:sz w:val="22"/>
                <w:szCs w:val="22"/>
              </w:rPr>
              <w:t xml:space="preserve"> Yes</w:t>
            </w:r>
          </w:p>
        </w:tc>
        <w:tc>
          <w:tcPr>
            <w:tcW w:w="1001" w:type="dxa"/>
            <w:shd w:val="clear" w:color="auto" w:fill="auto"/>
          </w:tcPr>
          <w:p w14:paraId="11A1FA2B" w14:textId="77777777" w:rsidR="00337DEA" w:rsidRPr="00E5631D" w:rsidRDefault="00337DEA" w:rsidP="0028355F">
            <w:pPr>
              <w:rPr>
                <w:sz w:val="22"/>
                <w:szCs w:val="22"/>
              </w:rPr>
            </w:pPr>
            <w:r w:rsidRPr="00E5631D">
              <w:rPr>
                <w:sz w:val="22"/>
                <w:szCs w:val="22"/>
              </w:rPr>
              <w:t>□ No</w:t>
            </w:r>
          </w:p>
        </w:tc>
        <w:tc>
          <w:tcPr>
            <w:tcW w:w="2527" w:type="dxa"/>
            <w:shd w:val="clear" w:color="auto" w:fill="auto"/>
          </w:tcPr>
          <w:p w14:paraId="0E0701D1" w14:textId="2CE0EAE8" w:rsidR="00337DEA" w:rsidRPr="00E5631D" w:rsidRDefault="00337DEA" w:rsidP="0028355F">
            <w:pPr>
              <w:rPr>
                <w:sz w:val="22"/>
                <w:szCs w:val="22"/>
              </w:rPr>
            </w:pPr>
            <w:r w:rsidRPr="00E5631D">
              <w:rPr>
                <w:sz w:val="22"/>
                <w:szCs w:val="22"/>
              </w:rPr>
              <w:t xml:space="preserve">Describe: </w:t>
            </w:r>
            <w:r w:rsidR="00C40C3E">
              <w:rPr>
                <w:sz w:val="22"/>
                <w:szCs w:val="22"/>
              </w:rPr>
              <w:t>Local advertising will begin</w:t>
            </w:r>
            <w:r w:rsidR="00C40C3E" w:rsidRPr="00E5631D">
              <w:rPr>
                <w:sz w:val="22"/>
                <w:szCs w:val="22"/>
              </w:rPr>
              <w:t xml:space="preserve"> </w:t>
            </w:r>
            <w:r w:rsidRPr="00E5631D">
              <w:rPr>
                <w:sz w:val="22"/>
                <w:szCs w:val="22"/>
              </w:rPr>
              <w:t xml:space="preserve">within </w:t>
            </w:r>
            <w:r w:rsidR="00C40C3E">
              <w:rPr>
                <w:sz w:val="22"/>
                <w:szCs w:val="22"/>
              </w:rPr>
              <w:t>1</w:t>
            </w:r>
            <w:r w:rsidR="00C40C3E" w:rsidRPr="00E5631D">
              <w:rPr>
                <w:sz w:val="22"/>
                <w:szCs w:val="22"/>
              </w:rPr>
              <w:t xml:space="preserve"> </w:t>
            </w:r>
            <w:r w:rsidRPr="00E5631D">
              <w:rPr>
                <w:sz w:val="22"/>
                <w:szCs w:val="22"/>
              </w:rPr>
              <w:t>year of the date hereof</w:t>
            </w:r>
          </w:p>
        </w:tc>
      </w:tr>
    </w:tbl>
    <w:p w14:paraId="23A437D6" w14:textId="77777777" w:rsidR="006E2CB8" w:rsidRDefault="006E2CB8" w:rsidP="004F2312">
      <w:pPr>
        <w:pStyle w:val="PlainText"/>
        <w:keepNext/>
        <w:keepLines/>
        <w:spacing w:before="40" w:after="40"/>
        <w:rPr>
          <w:rFonts w:ascii="Times New Roman" w:hAnsi="Times New Roman" w:cs="Times New Roman"/>
          <w:b/>
          <w:bCs/>
          <w:sz w:val="22"/>
          <w:szCs w:val="22"/>
        </w:rPr>
        <w:sectPr w:rsidR="006E2CB8" w:rsidSect="006E2CB8">
          <w:footerReference w:type="default" r:id="rId8"/>
          <w:footerReference w:type="first" r:id="rId9"/>
          <w:pgSz w:w="12240" w:h="15840" w:code="1"/>
          <w:pgMar w:top="1440" w:right="1440" w:bottom="1440" w:left="1440" w:header="720" w:footer="858" w:gutter="0"/>
          <w:pgNumType w:start="1"/>
          <w:cols w:space="288"/>
          <w:docGrid w:linePitch="326"/>
        </w:sectPr>
      </w:pPr>
    </w:p>
    <w:p w14:paraId="5D061BBF" w14:textId="5BD218BB" w:rsidR="00AB7AE9" w:rsidRPr="00817ECA" w:rsidRDefault="00AB7AE9" w:rsidP="00AB7AE9">
      <w:pPr>
        <w:pStyle w:val="PlainText"/>
        <w:keepNext/>
        <w:keepLines/>
        <w:spacing w:before="40" w:after="40"/>
        <w:jc w:val="center"/>
        <w:rPr>
          <w:rFonts w:ascii="Times New Roman" w:hAnsi="Times New Roman" w:cs="Times New Roman"/>
          <w:b/>
          <w:bCs/>
          <w:sz w:val="22"/>
          <w:szCs w:val="22"/>
        </w:rPr>
      </w:pPr>
      <w:r w:rsidRPr="00817ECA">
        <w:rPr>
          <w:rFonts w:ascii="Times New Roman" w:hAnsi="Times New Roman" w:cs="Times New Roman"/>
          <w:b/>
          <w:bCs/>
          <w:sz w:val="22"/>
          <w:szCs w:val="22"/>
        </w:rPr>
        <w:lastRenderedPageBreak/>
        <w:t xml:space="preserve">EXHIBIT </w:t>
      </w:r>
      <w:r w:rsidR="00795465">
        <w:rPr>
          <w:rFonts w:ascii="Times New Roman" w:hAnsi="Times New Roman" w:cs="Times New Roman"/>
          <w:b/>
          <w:bCs/>
          <w:sz w:val="22"/>
          <w:szCs w:val="22"/>
        </w:rPr>
        <w:t>B</w:t>
      </w:r>
    </w:p>
    <w:p w14:paraId="4E636765" w14:textId="77777777" w:rsidR="00AB7AE9" w:rsidRPr="00817ECA" w:rsidRDefault="00AB7AE9" w:rsidP="00AB7AE9">
      <w:pPr>
        <w:keepNext/>
        <w:keepLines/>
        <w:rPr>
          <w:b/>
          <w:bCs/>
          <w:sz w:val="22"/>
          <w:szCs w:val="22"/>
        </w:rPr>
      </w:pPr>
    </w:p>
    <w:p w14:paraId="568274F1" w14:textId="77777777" w:rsidR="00D85A49" w:rsidRDefault="00AB7AE9" w:rsidP="00BF14EE">
      <w:pPr>
        <w:jc w:val="center"/>
        <w:rPr>
          <w:b/>
          <w:bCs/>
          <w:sz w:val="22"/>
          <w:szCs w:val="22"/>
        </w:rPr>
      </w:pPr>
      <w:r w:rsidRPr="007732BC">
        <w:rPr>
          <w:b/>
          <w:bCs/>
          <w:sz w:val="22"/>
          <w:szCs w:val="22"/>
        </w:rPr>
        <w:t xml:space="preserve">DESCRIPTION OF THE </w:t>
      </w:r>
      <w:r w:rsidR="00BF14EE">
        <w:rPr>
          <w:b/>
          <w:bCs/>
          <w:sz w:val="22"/>
          <w:szCs w:val="22"/>
        </w:rPr>
        <w:t>RECAPTURE EVENTS</w:t>
      </w:r>
    </w:p>
    <w:p w14:paraId="65CD26ED" w14:textId="77777777" w:rsidR="00BF14EE" w:rsidRDefault="00BF14EE" w:rsidP="00BF14EE">
      <w:pPr>
        <w:rPr>
          <w:bCs/>
          <w:sz w:val="22"/>
          <w:szCs w:val="22"/>
        </w:rPr>
      </w:pPr>
    </w:p>
    <w:p w14:paraId="0A5B4916" w14:textId="77777777" w:rsidR="00BF14EE" w:rsidRDefault="00BF14EE" w:rsidP="00BF14EE">
      <w:pPr>
        <w:ind w:firstLine="720"/>
        <w:rPr>
          <w:bCs/>
          <w:sz w:val="22"/>
          <w:szCs w:val="22"/>
        </w:rPr>
      </w:pPr>
      <w:r>
        <w:rPr>
          <w:bCs/>
          <w:sz w:val="22"/>
          <w:szCs w:val="22"/>
        </w:rPr>
        <w:t>In connection with the Project and the granting of the Financial Assistance, the Agency and the Project Beneficiary agree that the following shall constitute recapture events with respect to the Project and the granting of the Financial Assistance:</w:t>
      </w:r>
    </w:p>
    <w:p w14:paraId="6B0F958D" w14:textId="77777777" w:rsidR="006324AF" w:rsidRPr="00BF14EE" w:rsidRDefault="006324AF" w:rsidP="006324AF">
      <w:pPr>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984"/>
      </w:tblGrid>
      <w:tr w:rsidR="00BF14EE" w:rsidRPr="00E5631D" w14:paraId="15186095" w14:textId="77777777" w:rsidTr="00EA0A83">
        <w:tc>
          <w:tcPr>
            <w:tcW w:w="538" w:type="dxa"/>
            <w:shd w:val="clear" w:color="auto" w:fill="auto"/>
          </w:tcPr>
          <w:p w14:paraId="4FE923C7" w14:textId="77777777" w:rsidR="00BF14EE" w:rsidRPr="00E5631D" w:rsidRDefault="00BF14EE" w:rsidP="00BF14EE">
            <w:pPr>
              <w:rPr>
                <w:bCs/>
                <w:sz w:val="22"/>
                <w:szCs w:val="22"/>
              </w:rPr>
            </w:pPr>
            <w:r w:rsidRPr="00E5631D">
              <w:rPr>
                <w:bCs/>
                <w:sz w:val="22"/>
                <w:szCs w:val="22"/>
              </w:rPr>
              <w:t>1.</w:t>
            </w:r>
          </w:p>
        </w:tc>
        <w:tc>
          <w:tcPr>
            <w:tcW w:w="7984" w:type="dxa"/>
            <w:shd w:val="clear" w:color="auto" w:fill="auto"/>
          </w:tcPr>
          <w:p w14:paraId="3E0E7650" w14:textId="68E453B3" w:rsidR="00BF14EE" w:rsidRPr="00E5631D" w:rsidRDefault="00BF14EE" w:rsidP="009A4E45">
            <w:pPr>
              <w:rPr>
                <w:sz w:val="22"/>
                <w:szCs w:val="22"/>
              </w:rPr>
            </w:pPr>
            <w:r w:rsidRPr="00E5631D">
              <w:rPr>
                <w:sz w:val="22"/>
                <w:szCs w:val="22"/>
              </w:rPr>
              <w:t xml:space="preserve">Failure of the Project Beneficiary </w:t>
            </w:r>
            <w:r w:rsidR="002931CA" w:rsidRPr="00E5631D">
              <w:rPr>
                <w:sz w:val="22"/>
                <w:szCs w:val="22"/>
              </w:rPr>
              <w:t xml:space="preserve">to document to the satisfaction of the Agency the </w:t>
            </w:r>
            <w:r w:rsidRPr="00E5631D">
              <w:rPr>
                <w:sz w:val="22"/>
                <w:szCs w:val="22"/>
              </w:rPr>
              <w:t>commence</w:t>
            </w:r>
            <w:r w:rsidR="002931CA" w:rsidRPr="00E5631D">
              <w:rPr>
                <w:sz w:val="22"/>
                <w:szCs w:val="22"/>
              </w:rPr>
              <w:t xml:space="preserve">ment of </w:t>
            </w:r>
            <w:r w:rsidRPr="00E5631D">
              <w:rPr>
                <w:sz w:val="22"/>
                <w:szCs w:val="22"/>
              </w:rPr>
              <w:t xml:space="preserve">the acquisition, construction, reconstruction, renovation, and/or installation of the Project Facility </w:t>
            </w:r>
            <w:r w:rsidR="009A4E45" w:rsidRPr="00E5631D">
              <w:rPr>
                <w:sz w:val="22"/>
                <w:szCs w:val="22"/>
              </w:rPr>
              <w:t xml:space="preserve">within </w:t>
            </w:r>
            <w:r w:rsidR="00C40C3E">
              <w:rPr>
                <w:sz w:val="22"/>
                <w:szCs w:val="22"/>
              </w:rPr>
              <w:t>2</w:t>
            </w:r>
            <w:r w:rsidR="00C40C3E" w:rsidRPr="00E5631D">
              <w:rPr>
                <w:sz w:val="22"/>
                <w:szCs w:val="22"/>
              </w:rPr>
              <w:t xml:space="preserve"> </w:t>
            </w:r>
            <w:r w:rsidRPr="00E5631D">
              <w:rPr>
                <w:sz w:val="22"/>
                <w:szCs w:val="22"/>
              </w:rPr>
              <w:t>months of the date hereof</w:t>
            </w:r>
            <w:r w:rsidR="009A4E45" w:rsidRPr="00E5631D">
              <w:rPr>
                <w:sz w:val="22"/>
                <w:szCs w:val="22"/>
              </w:rPr>
              <w:t>.</w:t>
            </w:r>
          </w:p>
          <w:p w14:paraId="4BDDBFEA" w14:textId="77777777" w:rsidR="002931CA" w:rsidRPr="00E5631D" w:rsidRDefault="002931CA" w:rsidP="009A4E45">
            <w:pPr>
              <w:rPr>
                <w:bCs/>
                <w:sz w:val="22"/>
                <w:szCs w:val="22"/>
              </w:rPr>
            </w:pPr>
          </w:p>
        </w:tc>
      </w:tr>
      <w:tr w:rsidR="00BF14EE" w:rsidRPr="00E5631D" w14:paraId="19307E1C" w14:textId="77777777" w:rsidTr="00EA0A83">
        <w:tc>
          <w:tcPr>
            <w:tcW w:w="538" w:type="dxa"/>
            <w:shd w:val="clear" w:color="auto" w:fill="auto"/>
          </w:tcPr>
          <w:p w14:paraId="633DEF2C" w14:textId="77777777" w:rsidR="00BF14EE" w:rsidRPr="00E5631D" w:rsidRDefault="009A4E45" w:rsidP="00BF14EE">
            <w:pPr>
              <w:rPr>
                <w:bCs/>
                <w:sz w:val="22"/>
                <w:szCs w:val="22"/>
              </w:rPr>
            </w:pPr>
            <w:r w:rsidRPr="00E5631D">
              <w:rPr>
                <w:bCs/>
                <w:sz w:val="22"/>
                <w:szCs w:val="22"/>
              </w:rPr>
              <w:t>2.</w:t>
            </w:r>
          </w:p>
        </w:tc>
        <w:tc>
          <w:tcPr>
            <w:tcW w:w="7984" w:type="dxa"/>
            <w:shd w:val="clear" w:color="auto" w:fill="auto"/>
          </w:tcPr>
          <w:p w14:paraId="5A0D49EB" w14:textId="1A6BD871" w:rsidR="00BF14EE" w:rsidRPr="00E5631D" w:rsidRDefault="009A4E45" w:rsidP="009A4E45">
            <w:pPr>
              <w:rPr>
                <w:sz w:val="22"/>
                <w:szCs w:val="22"/>
              </w:rPr>
            </w:pPr>
            <w:r w:rsidRPr="00E5631D">
              <w:rPr>
                <w:sz w:val="22"/>
                <w:szCs w:val="22"/>
              </w:rPr>
              <w:t xml:space="preserve">Failure of the Project Beneficiary </w:t>
            </w:r>
            <w:r w:rsidR="002931CA" w:rsidRPr="00E5631D">
              <w:rPr>
                <w:sz w:val="22"/>
                <w:szCs w:val="22"/>
              </w:rPr>
              <w:t>to document to the satisfaction of the Agency the</w:t>
            </w:r>
            <w:r w:rsidRPr="00E5631D">
              <w:rPr>
                <w:sz w:val="22"/>
                <w:szCs w:val="22"/>
              </w:rPr>
              <w:t xml:space="preserve"> complet</w:t>
            </w:r>
            <w:r w:rsidR="002931CA" w:rsidRPr="00E5631D">
              <w:rPr>
                <w:sz w:val="22"/>
                <w:szCs w:val="22"/>
              </w:rPr>
              <w:t xml:space="preserve">ion of </w:t>
            </w:r>
            <w:r w:rsidRPr="00E5631D">
              <w:rPr>
                <w:sz w:val="22"/>
                <w:szCs w:val="22"/>
              </w:rPr>
              <w:t xml:space="preserve">the acquisition, construction, reconstruction, renovation, and/or installation of the Project Facility within </w:t>
            </w:r>
            <w:r w:rsidR="00C40C3E">
              <w:rPr>
                <w:sz w:val="22"/>
                <w:szCs w:val="22"/>
              </w:rPr>
              <w:t>2.5</w:t>
            </w:r>
            <w:r w:rsidRPr="00E5631D">
              <w:rPr>
                <w:sz w:val="22"/>
                <w:szCs w:val="22"/>
              </w:rPr>
              <w:t xml:space="preserve"> years of the date hereof.</w:t>
            </w:r>
          </w:p>
          <w:p w14:paraId="4AD99B88" w14:textId="77777777" w:rsidR="002931CA" w:rsidRPr="00E5631D" w:rsidRDefault="002931CA" w:rsidP="009A4E45">
            <w:pPr>
              <w:rPr>
                <w:bCs/>
                <w:sz w:val="22"/>
                <w:szCs w:val="22"/>
              </w:rPr>
            </w:pPr>
          </w:p>
        </w:tc>
      </w:tr>
      <w:tr w:rsidR="009A4E45" w:rsidRPr="00E5631D" w14:paraId="48BAB5B4" w14:textId="77777777" w:rsidTr="00EA0A83">
        <w:tc>
          <w:tcPr>
            <w:tcW w:w="538" w:type="dxa"/>
            <w:shd w:val="clear" w:color="auto" w:fill="auto"/>
          </w:tcPr>
          <w:p w14:paraId="68344860" w14:textId="3726C146" w:rsidR="009A4E45" w:rsidRPr="00E5631D" w:rsidRDefault="0020068E" w:rsidP="009A4E45">
            <w:pPr>
              <w:rPr>
                <w:bCs/>
                <w:sz w:val="22"/>
                <w:szCs w:val="22"/>
              </w:rPr>
            </w:pPr>
            <w:r>
              <w:rPr>
                <w:bCs/>
                <w:sz w:val="22"/>
                <w:szCs w:val="22"/>
              </w:rPr>
              <w:t>3</w:t>
            </w:r>
            <w:r w:rsidR="009A4E45" w:rsidRPr="00E5631D">
              <w:rPr>
                <w:bCs/>
                <w:sz w:val="22"/>
                <w:szCs w:val="22"/>
              </w:rPr>
              <w:t>.</w:t>
            </w:r>
          </w:p>
        </w:tc>
        <w:tc>
          <w:tcPr>
            <w:tcW w:w="7984" w:type="dxa"/>
            <w:shd w:val="clear" w:color="auto" w:fill="auto"/>
          </w:tcPr>
          <w:p w14:paraId="38C96F94" w14:textId="5A4F3BE3" w:rsidR="009A4E45" w:rsidRPr="00E5631D" w:rsidRDefault="009A4E45" w:rsidP="009A4E45">
            <w:pPr>
              <w:rPr>
                <w:sz w:val="22"/>
                <w:szCs w:val="22"/>
              </w:rPr>
            </w:pPr>
            <w:r w:rsidRPr="00E5631D">
              <w:rPr>
                <w:sz w:val="22"/>
                <w:szCs w:val="22"/>
              </w:rPr>
              <w:t xml:space="preserve">Failure by the Project Beneficiary </w:t>
            </w:r>
            <w:r w:rsidR="00DF21B7" w:rsidRPr="00E5631D">
              <w:rPr>
                <w:sz w:val="22"/>
                <w:szCs w:val="22"/>
              </w:rPr>
              <w:t>to document to the satisfaction of the Agency the</w:t>
            </w:r>
            <w:r w:rsidRPr="00E5631D">
              <w:rPr>
                <w:sz w:val="22"/>
                <w:szCs w:val="22"/>
              </w:rPr>
              <w:t xml:space="preserve"> creat</w:t>
            </w:r>
            <w:r w:rsidR="00DF21B7" w:rsidRPr="00E5631D">
              <w:rPr>
                <w:sz w:val="22"/>
                <w:szCs w:val="22"/>
              </w:rPr>
              <w:t>ion of</w:t>
            </w:r>
            <w:r w:rsidRPr="00E5631D">
              <w:rPr>
                <w:sz w:val="22"/>
                <w:szCs w:val="22"/>
              </w:rPr>
              <w:t xml:space="preserve"> at least 80% of the </w:t>
            </w:r>
            <w:r w:rsidR="002931CA" w:rsidRPr="00E5631D">
              <w:rPr>
                <w:sz w:val="22"/>
                <w:szCs w:val="22"/>
              </w:rPr>
              <w:t xml:space="preserve">average </w:t>
            </w:r>
            <w:r w:rsidRPr="00E5631D">
              <w:rPr>
                <w:sz w:val="22"/>
                <w:szCs w:val="22"/>
              </w:rPr>
              <w:t>full time equivalent local labor construction jobs at the Project Facility listed on Exhibit </w:t>
            </w:r>
            <w:r w:rsidR="0020068E">
              <w:rPr>
                <w:sz w:val="22"/>
                <w:szCs w:val="22"/>
              </w:rPr>
              <w:t>A</w:t>
            </w:r>
            <w:r w:rsidRPr="00E5631D">
              <w:rPr>
                <w:sz w:val="22"/>
                <w:szCs w:val="22"/>
              </w:rPr>
              <w:t xml:space="preserve"> attached hereto </w:t>
            </w:r>
            <w:r w:rsidR="002931CA" w:rsidRPr="00E5631D">
              <w:rPr>
                <w:sz w:val="22"/>
                <w:szCs w:val="22"/>
              </w:rPr>
              <w:t>during the construction period described on Exhibit </w:t>
            </w:r>
            <w:r w:rsidR="0020068E">
              <w:rPr>
                <w:sz w:val="22"/>
                <w:szCs w:val="22"/>
              </w:rPr>
              <w:t>A</w:t>
            </w:r>
            <w:r w:rsidR="002931CA" w:rsidRPr="00E5631D">
              <w:rPr>
                <w:sz w:val="22"/>
                <w:szCs w:val="22"/>
              </w:rPr>
              <w:t xml:space="preserve"> attached hereto</w:t>
            </w:r>
            <w:r w:rsidRPr="00E5631D">
              <w:rPr>
                <w:sz w:val="22"/>
                <w:szCs w:val="22"/>
              </w:rPr>
              <w:t>.</w:t>
            </w:r>
          </w:p>
          <w:p w14:paraId="22CA5F67" w14:textId="77777777" w:rsidR="002931CA" w:rsidRPr="00E5631D" w:rsidRDefault="002931CA" w:rsidP="009A4E45">
            <w:pPr>
              <w:rPr>
                <w:bCs/>
                <w:sz w:val="22"/>
                <w:szCs w:val="22"/>
              </w:rPr>
            </w:pPr>
          </w:p>
        </w:tc>
      </w:tr>
      <w:tr w:rsidR="009A4E45" w:rsidRPr="00E5631D" w14:paraId="37266484" w14:textId="77777777" w:rsidTr="00EA0A83">
        <w:tc>
          <w:tcPr>
            <w:tcW w:w="538" w:type="dxa"/>
            <w:shd w:val="clear" w:color="auto" w:fill="auto"/>
          </w:tcPr>
          <w:p w14:paraId="3DD99893" w14:textId="51ED922B" w:rsidR="009A4E45" w:rsidRPr="00E5631D" w:rsidRDefault="0020068E" w:rsidP="002931CA">
            <w:pPr>
              <w:rPr>
                <w:bCs/>
                <w:sz w:val="22"/>
                <w:szCs w:val="22"/>
              </w:rPr>
            </w:pPr>
            <w:r>
              <w:rPr>
                <w:bCs/>
                <w:sz w:val="22"/>
                <w:szCs w:val="22"/>
              </w:rPr>
              <w:t>4</w:t>
            </w:r>
            <w:r w:rsidR="009A4E45" w:rsidRPr="00E5631D">
              <w:rPr>
                <w:bCs/>
                <w:sz w:val="22"/>
                <w:szCs w:val="22"/>
              </w:rPr>
              <w:t>.</w:t>
            </w:r>
          </w:p>
        </w:tc>
        <w:tc>
          <w:tcPr>
            <w:tcW w:w="7984" w:type="dxa"/>
            <w:shd w:val="clear" w:color="auto" w:fill="auto"/>
          </w:tcPr>
          <w:p w14:paraId="5FBF259A" w14:textId="365B156F" w:rsidR="009A4E45" w:rsidRPr="00E5631D" w:rsidRDefault="009A4E45" w:rsidP="009A4E45">
            <w:pPr>
              <w:rPr>
                <w:sz w:val="22"/>
                <w:szCs w:val="22"/>
              </w:rPr>
            </w:pPr>
            <w:r w:rsidRPr="00E5631D">
              <w:rPr>
                <w:sz w:val="22"/>
                <w:szCs w:val="22"/>
              </w:rPr>
              <w:t xml:space="preserve">Failure by the Project Beneficiary to </w:t>
            </w:r>
            <w:r w:rsidR="002931CA" w:rsidRPr="00E5631D">
              <w:rPr>
                <w:sz w:val="22"/>
                <w:szCs w:val="22"/>
              </w:rPr>
              <w:t xml:space="preserve">document to the satisfaction of the Agency the creation of </w:t>
            </w:r>
            <w:r w:rsidRPr="00E5631D">
              <w:rPr>
                <w:sz w:val="22"/>
                <w:szCs w:val="22"/>
              </w:rPr>
              <w:t>at least 80% of the full time equivalent new jobs at the Project Facility listed on Exhibit </w:t>
            </w:r>
            <w:r w:rsidR="0020068E">
              <w:rPr>
                <w:sz w:val="22"/>
                <w:szCs w:val="22"/>
              </w:rPr>
              <w:t>A</w:t>
            </w:r>
            <w:r w:rsidRPr="00E5631D">
              <w:rPr>
                <w:sz w:val="22"/>
                <w:szCs w:val="22"/>
              </w:rPr>
              <w:t xml:space="preserve"> attached hereto within </w:t>
            </w:r>
            <w:r w:rsidR="00C40C3E">
              <w:rPr>
                <w:sz w:val="22"/>
                <w:szCs w:val="22"/>
              </w:rPr>
              <w:t>2.5</w:t>
            </w:r>
            <w:r w:rsidR="00C40C3E" w:rsidRPr="00E5631D">
              <w:rPr>
                <w:sz w:val="22"/>
                <w:szCs w:val="22"/>
              </w:rPr>
              <w:t xml:space="preserve"> </w:t>
            </w:r>
            <w:r w:rsidRPr="00E5631D">
              <w:rPr>
                <w:sz w:val="22"/>
                <w:szCs w:val="22"/>
              </w:rPr>
              <w:t>years of the date hereof.</w:t>
            </w:r>
          </w:p>
          <w:p w14:paraId="43127BDB" w14:textId="77777777" w:rsidR="002931CA" w:rsidRPr="00E5631D" w:rsidRDefault="002931CA" w:rsidP="009A4E45">
            <w:pPr>
              <w:rPr>
                <w:bCs/>
                <w:sz w:val="22"/>
                <w:szCs w:val="22"/>
              </w:rPr>
            </w:pPr>
          </w:p>
        </w:tc>
      </w:tr>
      <w:tr w:rsidR="009A4E45" w:rsidRPr="00E5631D" w14:paraId="2394B8CA" w14:textId="77777777" w:rsidTr="00EA0A83">
        <w:tc>
          <w:tcPr>
            <w:tcW w:w="538" w:type="dxa"/>
            <w:shd w:val="clear" w:color="auto" w:fill="auto"/>
          </w:tcPr>
          <w:p w14:paraId="56EADB44" w14:textId="7774406E" w:rsidR="009A4E45" w:rsidRPr="00E5631D" w:rsidRDefault="0020068E" w:rsidP="009A4E45">
            <w:pPr>
              <w:rPr>
                <w:bCs/>
                <w:sz w:val="22"/>
                <w:szCs w:val="22"/>
              </w:rPr>
            </w:pPr>
            <w:r>
              <w:rPr>
                <w:bCs/>
                <w:sz w:val="22"/>
                <w:szCs w:val="22"/>
              </w:rPr>
              <w:t>5</w:t>
            </w:r>
            <w:r w:rsidR="00DF21B7" w:rsidRPr="00E5631D">
              <w:rPr>
                <w:bCs/>
                <w:sz w:val="22"/>
                <w:szCs w:val="22"/>
              </w:rPr>
              <w:t>.</w:t>
            </w:r>
          </w:p>
        </w:tc>
        <w:tc>
          <w:tcPr>
            <w:tcW w:w="7984" w:type="dxa"/>
            <w:shd w:val="clear" w:color="auto" w:fill="auto"/>
          </w:tcPr>
          <w:p w14:paraId="0AEAAC34" w14:textId="5F520782" w:rsidR="009A4E45" w:rsidRPr="00E5631D" w:rsidRDefault="002931CA" w:rsidP="00DF21B7">
            <w:pPr>
              <w:rPr>
                <w:sz w:val="22"/>
                <w:szCs w:val="22"/>
              </w:rPr>
            </w:pPr>
            <w:r w:rsidRPr="00E5631D">
              <w:rPr>
                <w:sz w:val="22"/>
                <w:szCs w:val="22"/>
              </w:rPr>
              <w:t xml:space="preserve">Failure by the Project Beneficiary </w:t>
            </w:r>
            <w:r w:rsidR="00DF21B7" w:rsidRPr="00E5631D">
              <w:rPr>
                <w:sz w:val="22"/>
                <w:szCs w:val="22"/>
              </w:rPr>
              <w:t xml:space="preserve">to document to the satisfaction of the Agency </w:t>
            </w:r>
            <w:r w:rsidRPr="00E5631D">
              <w:rPr>
                <w:sz w:val="22"/>
                <w:szCs w:val="22"/>
              </w:rPr>
              <w:t xml:space="preserve">that </w:t>
            </w:r>
            <w:r w:rsidR="006324AF" w:rsidRPr="00E5631D">
              <w:rPr>
                <w:sz w:val="22"/>
                <w:szCs w:val="22"/>
              </w:rPr>
              <w:t xml:space="preserve">at least 80% of the </w:t>
            </w:r>
            <w:r w:rsidRPr="00E5631D">
              <w:rPr>
                <w:sz w:val="22"/>
                <w:szCs w:val="22"/>
              </w:rPr>
              <w:t>private sector investment described on Exhibit </w:t>
            </w:r>
            <w:r w:rsidR="0020068E">
              <w:rPr>
                <w:sz w:val="22"/>
                <w:szCs w:val="22"/>
              </w:rPr>
              <w:t>A</w:t>
            </w:r>
            <w:r w:rsidRPr="00E5631D">
              <w:rPr>
                <w:sz w:val="22"/>
                <w:szCs w:val="22"/>
              </w:rPr>
              <w:t xml:space="preserve"> attached hereto</w:t>
            </w:r>
            <w:r w:rsidR="00DF21B7" w:rsidRPr="00E5631D">
              <w:rPr>
                <w:sz w:val="22"/>
                <w:szCs w:val="22"/>
              </w:rPr>
              <w:t xml:space="preserve"> occurred with respect to the Project Facility within </w:t>
            </w:r>
            <w:r w:rsidR="00C40C3E">
              <w:rPr>
                <w:sz w:val="22"/>
                <w:szCs w:val="22"/>
              </w:rPr>
              <w:t>2</w:t>
            </w:r>
            <w:r w:rsidR="00C40C3E" w:rsidRPr="00E5631D">
              <w:rPr>
                <w:sz w:val="22"/>
                <w:szCs w:val="22"/>
              </w:rPr>
              <w:t xml:space="preserve"> </w:t>
            </w:r>
            <w:r w:rsidR="00DF21B7" w:rsidRPr="00E5631D">
              <w:rPr>
                <w:sz w:val="22"/>
                <w:szCs w:val="22"/>
              </w:rPr>
              <w:t>years of the date hereof.</w:t>
            </w:r>
          </w:p>
          <w:p w14:paraId="67DCFAF7" w14:textId="77777777" w:rsidR="00DF21B7" w:rsidRPr="00E5631D" w:rsidRDefault="00DF21B7" w:rsidP="00DF21B7">
            <w:pPr>
              <w:rPr>
                <w:bCs/>
                <w:sz w:val="22"/>
                <w:szCs w:val="22"/>
              </w:rPr>
            </w:pPr>
          </w:p>
        </w:tc>
      </w:tr>
      <w:tr w:rsidR="009A4E45" w:rsidRPr="00E5631D" w14:paraId="19E2DD48" w14:textId="77777777" w:rsidTr="00EA0A83">
        <w:tc>
          <w:tcPr>
            <w:tcW w:w="538" w:type="dxa"/>
            <w:shd w:val="clear" w:color="auto" w:fill="auto"/>
          </w:tcPr>
          <w:p w14:paraId="1B81D5CE" w14:textId="5DA35582" w:rsidR="009A4E45" w:rsidRPr="00E5631D" w:rsidRDefault="007B7A6B" w:rsidP="009A4E45">
            <w:pPr>
              <w:rPr>
                <w:bCs/>
                <w:sz w:val="22"/>
                <w:szCs w:val="22"/>
              </w:rPr>
            </w:pPr>
            <w:r>
              <w:rPr>
                <w:bCs/>
                <w:sz w:val="22"/>
                <w:szCs w:val="22"/>
              </w:rPr>
              <w:t>6</w:t>
            </w:r>
            <w:r w:rsidR="00DF21B7" w:rsidRPr="00E5631D">
              <w:rPr>
                <w:bCs/>
                <w:sz w:val="22"/>
                <w:szCs w:val="22"/>
              </w:rPr>
              <w:t>.</w:t>
            </w:r>
          </w:p>
        </w:tc>
        <w:tc>
          <w:tcPr>
            <w:tcW w:w="7984" w:type="dxa"/>
            <w:shd w:val="clear" w:color="auto" w:fill="auto"/>
          </w:tcPr>
          <w:p w14:paraId="5EF4110F" w14:textId="68F6EB4D" w:rsidR="009A4E45" w:rsidRPr="00E5631D" w:rsidRDefault="00DF21B7" w:rsidP="009A4E45">
            <w:pPr>
              <w:rPr>
                <w:sz w:val="22"/>
                <w:szCs w:val="22"/>
              </w:rPr>
            </w:pPr>
            <w:r w:rsidRPr="00E5631D">
              <w:rPr>
                <w:sz w:val="22"/>
                <w:szCs w:val="22"/>
              </w:rPr>
              <w:t xml:space="preserve">Failure by the Project Beneficiary to document to the satisfaction of the Agency that the </w:t>
            </w:r>
            <w:r w:rsidR="006324AF" w:rsidRPr="00E5631D">
              <w:rPr>
                <w:sz w:val="22"/>
                <w:szCs w:val="22"/>
              </w:rPr>
              <w:t xml:space="preserve">at least 80% of the </w:t>
            </w:r>
            <w:r w:rsidRPr="00E5631D">
              <w:rPr>
                <w:sz w:val="22"/>
                <w:szCs w:val="22"/>
              </w:rPr>
              <w:t>new revenues for local taxing jurisdictions described on Exhibit </w:t>
            </w:r>
            <w:r w:rsidR="007B7A6B">
              <w:rPr>
                <w:sz w:val="22"/>
                <w:szCs w:val="22"/>
              </w:rPr>
              <w:t>A</w:t>
            </w:r>
            <w:r w:rsidRPr="00E5631D">
              <w:rPr>
                <w:sz w:val="22"/>
                <w:szCs w:val="22"/>
              </w:rPr>
              <w:t xml:space="preserve"> attached hereto were created within </w:t>
            </w:r>
            <w:r w:rsidR="00B66D8C">
              <w:rPr>
                <w:sz w:val="22"/>
                <w:szCs w:val="22"/>
              </w:rPr>
              <w:t xml:space="preserve">3 </w:t>
            </w:r>
            <w:r w:rsidR="00E671C5" w:rsidRPr="00E5631D">
              <w:rPr>
                <w:sz w:val="22"/>
                <w:szCs w:val="22"/>
              </w:rPr>
              <w:t xml:space="preserve"> </w:t>
            </w:r>
            <w:r w:rsidRPr="00E5631D">
              <w:rPr>
                <w:sz w:val="22"/>
                <w:szCs w:val="22"/>
              </w:rPr>
              <w:t>years of the date hereof.</w:t>
            </w:r>
          </w:p>
          <w:p w14:paraId="543F4264" w14:textId="77777777" w:rsidR="00DF21B7" w:rsidRPr="00E5631D" w:rsidRDefault="00DF21B7" w:rsidP="009A4E45">
            <w:pPr>
              <w:rPr>
                <w:bCs/>
                <w:sz w:val="22"/>
                <w:szCs w:val="22"/>
              </w:rPr>
            </w:pPr>
          </w:p>
        </w:tc>
      </w:tr>
      <w:tr w:rsidR="00A93565" w:rsidRPr="00E5631D" w14:paraId="146F520B" w14:textId="77777777" w:rsidTr="00EA0A83">
        <w:tc>
          <w:tcPr>
            <w:tcW w:w="538" w:type="dxa"/>
            <w:shd w:val="clear" w:color="auto" w:fill="auto"/>
          </w:tcPr>
          <w:p w14:paraId="25D148DF" w14:textId="63ADEA72" w:rsidR="00A93565" w:rsidRPr="00E5631D" w:rsidRDefault="00E671C5" w:rsidP="009A4E45">
            <w:pPr>
              <w:rPr>
                <w:bCs/>
                <w:sz w:val="22"/>
                <w:szCs w:val="22"/>
              </w:rPr>
            </w:pPr>
            <w:r>
              <w:rPr>
                <w:bCs/>
                <w:sz w:val="22"/>
                <w:szCs w:val="22"/>
              </w:rPr>
              <w:t>7</w:t>
            </w:r>
            <w:r w:rsidR="00A93565" w:rsidRPr="00E5631D">
              <w:rPr>
                <w:bCs/>
                <w:sz w:val="22"/>
                <w:szCs w:val="22"/>
              </w:rPr>
              <w:t>.</w:t>
            </w:r>
          </w:p>
        </w:tc>
        <w:tc>
          <w:tcPr>
            <w:tcW w:w="7984" w:type="dxa"/>
            <w:shd w:val="clear" w:color="auto" w:fill="auto"/>
          </w:tcPr>
          <w:p w14:paraId="68E5558C" w14:textId="79B55DC4" w:rsidR="00A93565" w:rsidRPr="00E5631D" w:rsidRDefault="00A93565" w:rsidP="00A93565">
            <w:pPr>
              <w:rPr>
                <w:sz w:val="22"/>
                <w:szCs w:val="22"/>
              </w:rPr>
            </w:pPr>
            <w:r w:rsidRPr="00E5631D">
              <w:rPr>
                <w:sz w:val="22"/>
                <w:szCs w:val="22"/>
              </w:rPr>
              <w:t>Failure by the Project Beneficiary to document to the satisfaction of the Agency that the Project provided the other Public Benefits described on Exhibit </w:t>
            </w:r>
            <w:r w:rsidR="0020068E">
              <w:rPr>
                <w:sz w:val="22"/>
                <w:szCs w:val="22"/>
              </w:rPr>
              <w:t>A</w:t>
            </w:r>
            <w:r w:rsidRPr="00E5631D">
              <w:rPr>
                <w:sz w:val="22"/>
                <w:szCs w:val="22"/>
              </w:rPr>
              <w:t xml:space="preserve"> attached hereto within the time frames assigned to such benefits.</w:t>
            </w:r>
          </w:p>
          <w:p w14:paraId="410FC116" w14:textId="77777777" w:rsidR="00A93565" w:rsidRPr="00E5631D" w:rsidRDefault="00A93565" w:rsidP="00A93565">
            <w:pPr>
              <w:rPr>
                <w:sz w:val="22"/>
                <w:szCs w:val="22"/>
              </w:rPr>
            </w:pPr>
          </w:p>
        </w:tc>
      </w:tr>
      <w:tr w:rsidR="00D63A0F" w:rsidRPr="00E5631D" w14:paraId="11B85994" w14:textId="77777777" w:rsidTr="00EA0A83">
        <w:trPr>
          <w:cantSplit/>
        </w:trPr>
        <w:tc>
          <w:tcPr>
            <w:tcW w:w="538" w:type="dxa"/>
            <w:shd w:val="clear" w:color="auto" w:fill="auto"/>
          </w:tcPr>
          <w:p w14:paraId="0DAB3CCD" w14:textId="220812D3" w:rsidR="00D63A0F" w:rsidRPr="00E5631D" w:rsidRDefault="00E671C5" w:rsidP="009A4E45">
            <w:pPr>
              <w:rPr>
                <w:bCs/>
                <w:sz w:val="22"/>
                <w:szCs w:val="22"/>
              </w:rPr>
            </w:pPr>
            <w:r>
              <w:rPr>
                <w:bCs/>
                <w:sz w:val="22"/>
                <w:szCs w:val="22"/>
              </w:rPr>
              <w:t>8</w:t>
            </w:r>
            <w:r w:rsidR="00D63A0F" w:rsidRPr="00E5631D">
              <w:rPr>
                <w:bCs/>
                <w:sz w:val="22"/>
                <w:szCs w:val="22"/>
              </w:rPr>
              <w:t>.</w:t>
            </w:r>
          </w:p>
        </w:tc>
        <w:tc>
          <w:tcPr>
            <w:tcW w:w="7984" w:type="dxa"/>
            <w:shd w:val="clear" w:color="auto" w:fill="auto"/>
          </w:tcPr>
          <w:p w14:paraId="7D483EEA" w14:textId="77777777" w:rsidR="00D63A0F" w:rsidRPr="00E5631D" w:rsidRDefault="00D63A0F" w:rsidP="00D63A0F">
            <w:pPr>
              <w:rPr>
                <w:sz w:val="22"/>
                <w:szCs w:val="22"/>
              </w:rPr>
            </w:pPr>
            <w:r w:rsidRPr="00E5631D">
              <w:rPr>
                <w:sz w:val="22"/>
                <w:szCs w:val="22"/>
              </w:rPr>
              <w:t>Liquidation of substantially all of the Project Beneficiary’s operating assets at the Project Facility and/or cessation of substantially all of the Project Beneficiary’s operations at the Project Facility.</w:t>
            </w:r>
          </w:p>
          <w:p w14:paraId="57A28AEC" w14:textId="77777777" w:rsidR="00D63A0F" w:rsidRPr="00E5631D" w:rsidRDefault="00D63A0F" w:rsidP="00A93565">
            <w:pPr>
              <w:rPr>
                <w:sz w:val="22"/>
                <w:szCs w:val="22"/>
              </w:rPr>
            </w:pPr>
          </w:p>
        </w:tc>
      </w:tr>
      <w:tr w:rsidR="00D63A0F" w:rsidRPr="00E5631D" w14:paraId="07BF94B7" w14:textId="77777777" w:rsidTr="00EA0A83">
        <w:tc>
          <w:tcPr>
            <w:tcW w:w="538" w:type="dxa"/>
            <w:shd w:val="clear" w:color="auto" w:fill="auto"/>
          </w:tcPr>
          <w:p w14:paraId="68512E12" w14:textId="2AE644ED" w:rsidR="00D63A0F" w:rsidRPr="00E5631D" w:rsidRDefault="00E671C5" w:rsidP="009A4E45">
            <w:pPr>
              <w:rPr>
                <w:bCs/>
                <w:sz w:val="22"/>
                <w:szCs w:val="22"/>
              </w:rPr>
            </w:pPr>
            <w:r>
              <w:rPr>
                <w:bCs/>
                <w:sz w:val="22"/>
                <w:szCs w:val="22"/>
              </w:rPr>
              <w:t>9</w:t>
            </w:r>
            <w:r w:rsidR="00D63A0F" w:rsidRPr="00E5631D">
              <w:rPr>
                <w:bCs/>
                <w:sz w:val="22"/>
                <w:szCs w:val="22"/>
              </w:rPr>
              <w:t>.</w:t>
            </w:r>
          </w:p>
        </w:tc>
        <w:tc>
          <w:tcPr>
            <w:tcW w:w="7984" w:type="dxa"/>
            <w:shd w:val="clear" w:color="auto" w:fill="auto"/>
          </w:tcPr>
          <w:p w14:paraId="0D61684C" w14:textId="77777777" w:rsidR="00D63A0F" w:rsidRPr="00E5631D" w:rsidRDefault="00D63A0F" w:rsidP="00D63A0F">
            <w:pPr>
              <w:rPr>
                <w:sz w:val="22"/>
                <w:szCs w:val="22"/>
              </w:rPr>
            </w:pPr>
            <w:r w:rsidRPr="00E5631D">
              <w:rPr>
                <w:sz w:val="22"/>
                <w:szCs w:val="22"/>
              </w:rPr>
              <w:t>Relocation of all or substantially all of Project Beneficiary’s operations at the Project Facility to another site, or the sale, lease or other disposition of all or substantially all of the Project Facility.</w:t>
            </w:r>
          </w:p>
          <w:p w14:paraId="6CEAD378" w14:textId="77777777" w:rsidR="006324AF" w:rsidRPr="00E5631D" w:rsidRDefault="006324AF" w:rsidP="00D63A0F">
            <w:pPr>
              <w:rPr>
                <w:sz w:val="22"/>
                <w:szCs w:val="22"/>
              </w:rPr>
            </w:pPr>
          </w:p>
        </w:tc>
      </w:tr>
      <w:tr w:rsidR="00D63A0F" w:rsidRPr="00E5631D" w14:paraId="12F67214" w14:textId="77777777" w:rsidTr="00EA0A83">
        <w:tc>
          <w:tcPr>
            <w:tcW w:w="538" w:type="dxa"/>
            <w:shd w:val="clear" w:color="auto" w:fill="auto"/>
          </w:tcPr>
          <w:p w14:paraId="5BB8D62B" w14:textId="5EEF14B5" w:rsidR="00D63A0F" w:rsidRPr="00E5631D" w:rsidRDefault="006324AF" w:rsidP="009A4E45">
            <w:pPr>
              <w:rPr>
                <w:bCs/>
                <w:sz w:val="22"/>
                <w:szCs w:val="22"/>
              </w:rPr>
            </w:pPr>
            <w:r w:rsidRPr="00E5631D">
              <w:rPr>
                <w:bCs/>
                <w:sz w:val="22"/>
                <w:szCs w:val="22"/>
              </w:rPr>
              <w:t>1</w:t>
            </w:r>
            <w:r w:rsidR="00E671C5">
              <w:rPr>
                <w:bCs/>
                <w:sz w:val="22"/>
                <w:szCs w:val="22"/>
              </w:rPr>
              <w:t>0</w:t>
            </w:r>
            <w:r w:rsidRPr="00E5631D">
              <w:rPr>
                <w:bCs/>
                <w:sz w:val="22"/>
                <w:szCs w:val="22"/>
              </w:rPr>
              <w:t>.</w:t>
            </w:r>
          </w:p>
        </w:tc>
        <w:tc>
          <w:tcPr>
            <w:tcW w:w="7984" w:type="dxa"/>
            <w:shd w:val="clear" w:color="auto" w:fill="auto"/>
          </w:tcPr>
          <w:p w14:paraId="5CFD1778" w14:textId="77777777" w:rsidR="00D63A0F" w:rsidRPr="00E5631D" w:rsidRDefault="006324AF" w:rsidP="006324AF">
            <w:pPr>
              <w:rPr>
                <w:sz w:val="22"/>
                <w:szCs w:val="22"/>
              </w:rPr>
            </w:pPr>
            <w:r w:rsidRPr="00E5631D">
              <w:rPr>
                <w:sz w:val="22"/>
                <w:szCs w:val="22"/>
              </w:rPr>
              <w:t>Failure by the Project Beneficiary to comply with the annual reporting requirements or to provide the Agency with requested information.</w:t>
            </w:r>
          </w:p>
          <w:p w14:paraId="747A4D5A" w14:textId="77777777" w:rsidR="006324AF" w:rsidRPr="00E5631D" w:rsidRDefault="006324AF" w:rsidP="006324AF">
            <w:pPr>
              <w:rPr>
                <w:sz w:val="22"/>
                <w:szCs w:val="22"/>
              </w:rPr>
            </w:pPr>
          </w:p>
        </w:tc>
      </w:tr>
      <w:tr w:rsidR="00D63A0F" w:rsidRPr="00E5631D" w14:paraId="32AF31A7" w14:textId="77777777" w:rsidTr="00EA0A83">
        <w:tc>
          <w:tcPr>
            <w:tcW w:w="538" w:type="dxa"/>
            <w:shd w:val="clear" w:color="auto" w:fill="auto"/>
          </w:tcPr>
          <w:p w14:paraId="138330D3" w14:textId="14FA5114" w:rsidR="00D63A0F" w:rsidRPr="00E5631D" w:rsidRDefault="006324AF" w:rsidP="009A4E45">
            <w:pPr>
              <w:rPr>
                <w:bCs/>
                <w:sz w:val="22"/>
                <w:szCs w:val="22"/>
              </w:rPr>
            </w:pPr>
            <w:r w:rsidRPr="00E5631D">
              <w:rPr>
                <w:bCs/>
                <w:sz w:val="22"/>
                <w:szCs w:val="22"/>
              </w:rPr>
              <w:t>1</w:t>
            </w:r>
            <w:r w:rsidR="00E671C5">
              <w:rPr>
                <w:bCs/>
                <w:sz w:val="22"/>
                <w:szCs w:val="22"/>
              </w:rPr>
              <w:t>1</w:t>
            </w:r>
            <w:r w:rsidRPr="00E5631D">
              <w:rPr>
                <w:bCs/>
                <w:sz w:val="22"/>
                <w:szCs w:val="22"/>
              </w:rPr>
              <w:t>.</w:t>
            </w:r>
          </w:p>
        </w:tc>
        <w:tc>
          <w:tcPr>
            <w:tcW w:w="7984" w:type="dxa"/>
            <w:shd w:val="clear" w:color="auto" w:fill="auto"/>
          </w:tcPr>
          <w:p w14:paraId="0D773EC1" w14:textId="62052044" w:rsidR="006324AF" w:rsidRPr="00E5631D" w:rsidRDefault="006324AF" w:rsidP="006324AF">
            <w:pPr>
              <w:rPr>
                <w:sz w:val="22"/>
                <w:szCs w:val="22"/>
              </w:rPr>
            </w:pPr>
            <w:r w:rsidRPr="00E5631D">
              <w:rPr>
                <w:sz w:val="22"/>
                <w:szCs w:val="22"/>
              </w:rPr>
              <w:t>Sublease or assignment of all or part of the Project Facility in violation of any Project Facility Agreement.</w:t>
            </w:r>
          </w:p>
        </w:tc>
      </w:tr>
      <w:tr w:rsidR="00D63A0F" w:rsidRPr="00E5631D" w14:paraId="4AF93262" w14:textId="77777777" w:rsidTr="00EA0A83">
        <w:tc>
          <w:tcPr>
            <w:tcW w:w="538" w:type="dxa"/>
            <w:shd w:val="clear" w:color="auto" w:fill="auto"/>
          </w:tcPr>
          <w:p w14:paraId="0610AEB6" w14:textId="79B3ACC9" w:rsidR="00D63A0F" w:rsidRPr="00E5631D" w:rsidRDefault="006324AF" w:rsidP="009A4E45">
            <w:pPr>
              <w:rPr>
                <w:bCs/>
                <w:sz w:val="22"/>
                <w:szCs w:val="22"/>
              </w:rPr>
            </w:pPr>
            <w:r w:rsidRPr="00E5631D">
              <w:rPr>
                <w:bCs/>
                <w:sz w:val="22"/>
                <w:szCs w:val="22"/>
              </w:rPr>
              <w:lastRenderedPageBreak/>
              <w:t>1</w:t>
            </w:r>
            <w:r w:rsidR="00E671C5">
              <w:rPr>
                <w:bCs/>
                <w:sz w:val="22"/>
                <w:szCs w:val="22"/>
              </w:rPr>
              <w:t>2</w:t>
            </w:r>
            <w:r w:rsidRPr="00E5631D">
              <w:rPr>
                <w:bCs/>
                <w:sz w:val="22"/>
                <w:szCs w:val="22"/>
              </w:rPr>
              <w:t>.</w:t>
            </w:r>
          </w:p>
        </w:tc>
        <w:tc>
          <w:tcPr>
            <w:tcW w:w="7984" w:type="dxa"/>
            <w:shd w:val="clear" w:color="auto" w:fill="auto"/>
          </w:tcPr>
          <w:p w14:paraId="490B23D4" w14:textId="77777777" w:rsidR="00D63A0F" w:rsidRPr="00E5631D" w:rsidRDefault="006324AF" w:rsidP="006324AF">
            <w:pPr>
              <w:rPr>
                <w:sz w:val="22"/>
                <w:szCs w:val="22"/>
              </w:rPr>
            </w:pPr>
            <w:r w:rsidRPr="00E5631D">
              <w:rPr>
                <w:sz w:val="22"/>
                <w:szCs w:val="22"/>
              </w:rPr>
              <w:t>A change in the use of the Project Facility, other than as described on Exhibit A and other directly and indirectly related uses, in violation of any Project Facility Agreement.</w:t>
            </w:r>
          </w:p>
          <w:p w14:paraId="4B6A6032" w14:textId="77777777" w:rsidR="006324AF" w:rsidRPr="00E5631D" w:rsidRDefault="006324AF" w:rsidP="006324AF">
            <w:pPr>
              <w:rPr>
                <w:sz w:val="22"/>
                <w:szCs w:val="22"/>
              </w:rPr>
            </w:pPr>
          </w:p>
        </w:tc>
      </w:tr>
    </w:tbl>
    <w:p w14:paraId="10F2AE4B" w14:textId="77777777" w:rsidR="00AF5C6C" w:rsidRPr="006370B4" w:rsidRDefault="00AF5C6C" w:rsidP="006E2CB8">
      <w:pPr>
        <w:jc w:val="center"/>
        <w:rPr>
          <w:sz w:val="18"/>
          <w:szCs w:val="18"/>
        </w:rPr>
      </w:pPr>
    </w:p>
    <w:sectPr w:rsidR="00AF5C6C" w:rsidRPr="006370B4" w:rsidSect="006E2CB8">
      <w:footerReference w:type="default" r:id="rId10"/>
      <w:pgSz w:w="12240" w:h="15840" w:code="1"/>
      <w:pgMar w:top="1440" w:right="1440" w:bottom="1440" w:left="1440" w:header="720" w:footer="528" w:gutter="0"/>
      <w:pgNumType w:start="1"/>
      <w:cols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07C2" w14:textId="77777777" w:rsidR="00AA56E0" w:rsidRDefault="00AA56E0">
      <w:r>
        <w:separator/>
      </w:r>
    </w:p>
  </w:endnote>
  <w:endnote w:type="continuationSeparator" w:id="0">
    <w:p w14:paraId="31446806" w14:textId="77777777" w:rsidR="00AA56E0" w:rsidRDefault="00A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5382" w14:textId="7686BFD6" w:rsidR="005C5D04" w:rsidRPr="004616BB" w:rsidRDefault="00795465" w:rsidP="006E2CB8">
    <w:pPr>
      <w:tabs>
        <w:tab w:val="center" w:pos="4680"/>
      </w:tabs>
      <w:spacing w:before="120"/>
      <w:jc w:val="center"/>
      <w:rPr>
        <w:snapToGrid w:val="0"/>
        <w:sz w:val="22"/>
        <w:szCs w:val="22"/>
      </w:rPr>
    </w:pPr>
    <w:r>
      <w:rPr>
        <w:snapToGrid w:val="0"/>
        <w:sz w:val="22"/>
        <w:szCs w:val="22"/>
      </w:rPr>
      <w:t>A</w:t>
    </w:r>
    <w:r w:rsidR="006E2CB8">
      <w:rPr>
        <w:snapToGrid w:val="0"/>
        <w:sz w:val="22"/>
        <w:szCs w:val="22"/>
      </w:rPr>
      <w:t>-</w:t>
    </w:r>
    <w:r w:rsidR="006E2CB8" w:rsidRPr="006E2CB8">
      <w:rPr>
        <w:snapToGrid w:val="0"/>
        <w:sz w:val="22"/>
        <w:szCs w:val="22"/>
      </w:rPr>
      <w:fldChar w:fldCharType="begin"/>
    </w:r>
    <w:r w:rsidR="006E2CB8" w:rsidRPr="006E2CB8">
      <w:rPr>
        <w:snapToGrid w:val="0"/>
        <w:sz w:val="22"/>
        <w:szCs w:val="22"/>
      </w:rPr>
      <w:instrText xml:space="preserve"> PAGE   \* MERGEFORMAT </w:instrText>
    </w:r>
    <w:r w:rsidR="006E2CB8" w:rsidRPr="006E2CB8">
      <w:rPr>
        <w:snapToGrid w:val="0"/>
        <w:sz w:val="22"/>
        <w:szCs w:val="22"/>
      </w:rPr>
      <w:fldChar w:fldCharType="separate"/>
    </w:r>
    <w:r w:rsidR="006E2CB8" w:rsidRPr="006E2CB8">
      <w:rPr>
        <w:noProof/>
        <w:snapToGrid w:val="0"/>
        <w:sz w:val="22"/>
        <w:szCs w:val="22"/>
      </w:rPr>
      <w:t>1</w:t>
    </w:r>
    <w:r w:rsidR="006E2CB8" w:rsidRPr="006E2CB8">
      <w:rPr>
        <w:noProof/>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4189"/>
      <w:gridCol w:w="2488"/>
    </w:tblGrid>
    <w:tr w:rsidR="005C5D04" w:rsidRPr="004616BB" w14:paraId="036C3709" w14:textId="77777777" w:rsidTr="0072192F">
      <w:tc>
        <w:tcPr>
          <w:tcW w:w="3078" w:type="dxa"/>
          <w:shd w:val="clear" w:color="auto" w:fill="auto"/>
        </w:tcPr>
        <w:p w14:paraId="122A56EC" w14:textId="77777777" w:rsidR="005C5D04" w:rsidRPr="004616BB" w:rsidRDefault="005C5D04" w:rsidP="005C5D04">
          <w:pPr>
            <w:tabs>
              <w:tab w:val="center" w:pos="4680"/>
            </w:tabs>
            <w:spacing w:before="120"/>
            <w:rPr>
              <w:snapToGrid w:val="0"/>
              <w:sz w:val="22"/>
              <w:szCs w:val="22"/>
            </w:rPr>
          </w:pPr>
          <w:r w:rsidRPr="004616BB">
            <w:rPr>
              <w:snapToGrid w:val="0"/>
              <w:sz w:val="14"/>
              <w:szCs w:val="14"/>
            </w:rPr>
            <w:t>Project Beneficiary: _______</w:t>
          </w:r>
        </w:p>
      </w:tc>
      <w:tc>
        <w:tcPr>
          <w:tcW w:w="5040" w:type="dxa"/>
          <w:shd w:val="clear" w:color="auto" w:fill="auto"/>
        </w:tcPr>
        <w:p w14:paraId="7D556769" w14:textId="77777777" w:rsidR="005C5D04" w:rsidRPr="004616BB" w:rsidRDefault="005C5D04" w:rsidP="005C5D04">
          <w:pPr>
            <w:tabs>
              <w:tab w:val="center" w:pos="4680"/>
            </w:tabs>
            <w:spacing w:before="60"/>
            <w:jc w:val="center"/>
            <w:rPr>
              <w:snapToGrid w:val="0"/>
              <w:sz w:val="22"/>
              <w:szCs w:val="22"/>
            </w:rPr>
          </w:pPr>
          <w:r w:rsidRPr="004616BB">
            <w:rPr>
              <w:snapToGrid w:val="0"/>
              <w:sz w:val="14"/>
              <w:szCs w:val="14"/>
            </w:rPr>
            <w:t xml:space="preserve">Page </w:t>
          </w:r>
          <w:r w:rsidRPr="004616BB">
            <w:rPr>
              <w:snapToGrid w:val="0"/>
              <w:sz w:val="14"/>
              <w:szCs w:val="14"/>
            </w:rPr>
            <w:fldChar w:fldCharType="begin"/>
          </w:r>
          <w:r w:rsidRPr="004616BB">
            <w:rPr>
              <w:snapToGrid w:val="0"/>
              <w:sz w:val="14"/>
              <w:szCs w:val="14"/>
            </w:rPr>
            <w:instrText xml:space="preserve"> PAGE </w:instrText>
          </w:r>
          <w:r w:rsidRPr="004616BB">
            <w:rPr>
              <w:snapToGrid w:val="0"/>
              <w:sz w:val="14"/>
              <w:szCs w:val="14"/>
            </w:rPr>
            <w:fldChar w:fldCharType="separate"/>
          </w:r>
          <w:r>
            <w:rPr>
              <w:noProof/>
              <w:snapToGrid w:val="0"/>
              <w:sz w:val="14"/>
              <w:szCs w:val="14"/>
            </w:rPr>
            <w:t>1</w:t>
          </w:r>
          <w:r w:rsidRPr="004616BB">
            <w:rPr>
              <w:snapToGrid w:val="0"/>
              <w:sz w:val="14"/>
              <w:szCs w:val="14"/>
            </w:rPr>
            <w:fldChar w:fldCharType="end"/>
          </w:r>
          <w:r w:rsidRPr="004616BB">
            <w:rPr>
              <w:snapToGrid w:val="0"/>
              <w:sz w:val="14"/>
              <w:szCs w:val="14"/>
            </w:rPr>
            <w:t xml:space="preserve"> of </w:t>
          </w:r>
          <w:r>
            <w:rPr>
              <w:snapToGrid w:val="0"/>
              <w:sz w:val="14"/>
              <w:szCs w:val="14"/>
            </w:rPr>
            <w:t>4</w:t>
          </w:r>
        </w:p>
      </w:tc>
      <w:tc>
        <w:tcPr>
          <w:tcW w:w="2898" w:type="dxa"/>
          <w:shd w:val="clear" w:color="auto" w:fill="auto"/>
        </w:tcPr>
        <w:p w14:paraId="506D1284" w14:textId="77777777" w:rsidR="005C5D04" w:rsidRPr="004616BB" w:rsidRDefault="005C5D04" w:rsidP="005C5D04">
          <w:pPr>
            <w:tabs>
              <w:tab w:val="center" w:pos="4680"/>
            </w:tabs>
            <w:spacing w:before="120"/>
            <w:jc w:val="right"/>
            <w:rPr>
              <w:snapToGrid w:val="0"/>
              <w:sz w:val="22"/>
              <w:szCs w:val="22"/>
            </w:rPr>
          </w:pPr>
          <w:r w:rsidRPr="004616BB">
            <w:rPr>
              <w:snapToGrid w:val="0"/>
              <w:sz w:val="14"/>
              <w:szCs w:val="14"/>
            </w:rPr>
            <w:t>Agency: _______</w:t>
          </w:r>
        </w:p>
      </w:tc>
    </w:tr>
  </w:tbl>
  <w:p w14:paraId="69880904" w14:textId="77777777" w:rsidR="002B7FC7" w:rsidRPr="004616BB" w:rsidRDefault="002B7FC7" w:rsidP="003C778D">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C6D" w14:textId="33C33DAB" w:rsidR="006E2CB8" w:rsidRPr="004616BB" w:rsidRDefault="006E2CB8" w:rsidP="006E2CB8">
    <w:pPr>
      <w:tabs>
        <w:tab w:val="left" w:pos="4680"/>
      </w:tabs>
      <w:rPr>
        <w:snapToGrid w:val="0"/>
        <w:sz w:val="22"/>
        <w:szCs w:val="22"/>
      </w:rPr>
    </w:pPr>
    <w:r>
      <w:rPr>
        <w:snapToGrid w:val="0"/>
        <w:sz w:val="22"/>
        <w:szCs w:val="22"/>
      </w:rPr>
      <w:tab/>
    </w:r>
    <w:r w:rsidR="00795465">
      <w:rPr>
        <w:snapToGrid w:val="0"/>
        <w:sz w:val="22"/>
        <w:szCs w:val="22"/>
      </w:rPr>
      <w:t>B</w:t>
    </w:r>
    <w:r>
      <w:rPr>
        <w:snapToGrid w:val="0"/>
        <w:sz w:val="22"/>
        <w:szCs w:val="22"/>
      </w:rPr>
      <w:t>-</w:t>
    </w:r>
    <w:r w:rsidRPr="006E2CB8">
      <w:rPr>
        <w:snapToGrid w:val="0"/>
        <w:sz w:val="22"/>
        <w:szCs w:val="22"/>
      </w:rPr>
      <w:fldChar w:fldCharType="begin"/>
    </w:r>
    <w:r w:rsidRPr="006E2CB8">
      <w:rPr>
        <w:snapToGrid w:val="0"/>
        <w:sz w:val="22"/>
        <w:szCs w:val="22"/>
      </w:rPr>
      <w:instrText xml:space="preserve"> PAGE   \* MERGEFORMAT </w:instrText>
    </w:r>
    <w:r w:rsidRPr="006E2CB8">
      <w:rPr>
        <w:snapToGrid w:val="0"/>
        <w:sz w:val="22"/>
        <w:szCs w:val="22"/>
      </w:rPr>
      <w:fldChar w:fldCharType="separate"/>
    </w:r>
    <w:r w:rsidRPr="006E2CB8">
      <w:rPr>
        <w:noProof/>
        <w:snapToGrid w:val="0"/>
        <w:sz w:val="22"/>
        <w:szCs w:val="22"/>
      </w:rPr>
      <w:t>1</w:t>
    </w:r>
    <w:r w:rsidRPr="006E2CB8">
      <w:rPr>
        <w:noProof/>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2ADF" w14:textId="77777777" w:rsidR="00AA56E0" w:rsidRDefault="00AA56E0">
      <w:r>
        <w:separator/>
      </w:r>
    </w:p>
  </w:footnote>
  <w:footnote w:type="continuationSeparator" w:id="0">
    <w:p w14:paraId="262AD8F7" w14:textId="77777777" w:rsidR="00AA56E0" w:rsidRDefault="00AA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8A47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BA04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AA83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5491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D0C1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F0E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2C40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3CBA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BC32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pStyle w:val="ListBullet"/>
      <w:lvlText w:val=""/>
      <w:lvlJc w:val="left"/>
      <w:pPr>
        <w:ind w:left="1800" w:hanging="360"/>
      </w:pPr>
      <w:rPr>
        <w:rFonts w:ascii="Symbol" w:hAnsi="Symbol" w:hint="default"/>
      </w:rPr>
    </w:lvl>
  </w:abstractNum>
  <w:abstractNum w:abstractNumId="10" w15:restartNumberingAfterBreak="0">
    <w:nsid w:val="1E9C6DF4"/>
    <w:multiLevelType w:val="multilevel"/>
    <w:tmpl w:val="631A4F58"/>
    <w:lvl w:ilvl="0">
      <w:start w:val="1"/>
      <w:numFmt w:val="upperRoman"/>
      <w:suff w:val="space"/>
      <w:lvlText w:val="%1."/>
      <w:lvlJc w:val="left"/>
      <w:pPr>
        <w:ind w:left="720" w:hanging="720"/>
      </w:pPr>
    </w:lvl>
    <w:lvl w:ilvl="1">
      <w:start w:val="1"/>
      <w:numFmt w:val="upperLetter"/>
      <w:suff w:val="space"/>
      <w:lvlText w:val="%2."/>
      <w:lvlJc w:val="left"/>
      <w:pPr>
        <w:ind w:left="0" w:firstLine="720"/>
      </w:pPr>
    </w:lvl>
    <w:lvl w:ilvl="2">
      <w:start w:val="1"/>
      <w:numFmt w:val="decimal"/>
      <w:suff w:val="space"/>
      <w:lvlText w:val="%3."/>
      <w:lvlJc w:val="left"/>
      <w:pPr>
        <w:ind w:left="0" w:firstLine="1440"/>
      </w:pPr>
    </w:lvl>
    <w:lvl w:ilvl="3">
      <w:start w:val="1"/>
      <w:numFmt w:val="lowerLetter"/>
      <w:suff w:val="space"/>
      <w:lvlText w:val="(%4)"/>
      <w:lvlJc w:val="left"/>
      <w:pPr>
        <w:ind w:left="0" w:firstLine="2160"/>
      </w:pPr>
    </w:lvl>
    <w:lvl w:ilvl="4">
      <w:start w:val="1"/>
      <w:numFmt w:val="lowerRoman"/>
      <w:suff w:val="space"/>
      <w:lvlText w:val="(%5)"/>
      <w:lvlJc w:val="left"/>
      <w:pPr>
        <w:ind w:left="0" w:firstLine="2880"/>
      </w:pPr>
    </w:lvl>
    <w:lvl w:ilvl="5">
      <w:start w:val="1"/>
      <w:numFmt w:val="decimal"/>
      <w:suff w:val="space"/>
      <w:lvlText w:val="(%6)"/>
      <w:lvlJc w:val="left"/>
      <w:pPr>
        <w:ind w:left="0" w:firstLine="3600"/>
      </w:pPr>
    </w:lvl>
    <w:lvl w:ilvl="6">
      <w:start w:val="1"/>
      <w:numFmt w:val="lowerLetter"/>
      <w:suff w:val="space"/>
      <w:lvlText w:val="%7."/>
      <w:lvlJc w:val="left"/>
      <w:pPr>
        <w:ind w:left="0" w:firstLine="4320"/>
      </w:pPr>
    </w:lvl>
    <w:lvl w:ilvl="7">
      <w:start w:val="1"/>
      <w:numFmt w:val="lowerRoman"/>
      <w:suff w:val="space"/>
      <w:lvlText w:val="%8."/>
      <w:lvlJc w:val="left"/>
      <w:pPr>
        <w:ind w:left="0" w:firstLine="5040"/>
      </w:pPr>
    </w:lvl>
    <w:lvl w:ilvl="8">
      <w:start w:val="1"/>
      <w:numFmt w:val="decimal"/>
      <w:suff w:val="space"/>
      <w:lvlText w:val="%9)"/>
      <w:lvlJc w:val="left"/>
      <w:pPr>
        <w:ind w:left="0" w:firstLine="5760"/>
      </w:pPr>
    </w:lvl>
  </w:abstractNum>
  <w:abstractNum w:abstractNumId="11" w15:restartNumberingAfterBreak="0">
    <w:nsid w:val="23924638"/>
    <w:multiLevelType w:val="hybridMultilevel"/>
    <w:tmpl w:val="40F465E8"/>
    <w:lvl w:ilvl="0" w:tplc="D644A108">
      <w:start w:val="1"/>
      <w:numFmt w:val="bullet"/>
      <w:lvlText w:val=""/>
      <w:lvlJc w:val="left"/>
      <w:pPr>
        <w:tabs>
          <w:tab w:val="num" w:pos="720"/>
        </w:tabs>
        <w:ind w:left="720" w:hanging="360"/>
      </w:pPr>
      <w:rPr>
        <w:rFonts w:ascii="Wingdings" w:hAnsi="Wingdings" w:hint="default"/>
        <w:sz w:val="24"/>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F1711"/>
    <w:multiLevelType w:val="hybridMultilevel"/>
    <w:tmpl w:val="40F465E8"/>
    <w:lvl w:ilvl="0" w:tplc="D644A108">
      <w:start w:val="1"/>
      <w:numFmt w:val="bullet"/>
      <w:lvlText w:val=""/>
      <w:lvlJc w:val="left"/>
      <w:pPr>
        <w:tabs>
          <w:tab w:val="num" w:pos="720"/>
        </w:tabs>
        <w:ind w:left="720" w:hanging="360"/>
      </w:pPr>
      <w:rPr>
        <w:rFonts w:ascii="Wingdings" w:hAnsi="Wingdings" w:hint="default"/>
        <w:sz w:val="24"/>
      </w:rPr>
    </w:lvl>
    <w:lvl w:ilvl="1" w:tplc="432A1B06">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734C6"/>
    <w:multiLevelType w:val="multilevel"/>
    <w:tmpl w:val="055CEB26"/>
    <w:lvl w:ilvl="0">
      <w:start w:val="1"/>
      <w:numFmt w:val="upperRoman"/>
      <w:suff w:val="space"/>
      <w:lvlText w:val="%1."/>
      <w:lvlJc w:val="left"/>
      <w:pPr>
        <w:ind w:left="720" w:hanging="720"/>
      </w:pPr>
    </w:lvl>
    <w:lvl w:ilvl="1">
      <w:start w:val="1"/>
      <w:numFmt w:val="upperLetter"/>
      <w:suff w:val="space"/>
      <w:lvlText w:val="%2."/>
      <w:lvlJc w:val="left"/>
      <w:pPr>
        <w:ind w:left="0" w:firstLine="720"/>
      </w:pPr>
    </w:lvl>
    <w:lvl w:ilvl="2">
      <w:start w:val="1"/>
      <w:numFmt w:val="decimal"/>
      <w:suff w:val="space"/>
      <w:lvlText w:val="%3."/>
      <w:lvlJc w:val="left"/>
      <w:pPr>
        <w:ind w:left="0" w:firstLine="1440"/>
      </w:pPr>
    </w:lvl>
    <w:lvl w:ilvl="3">
      <w:start w:val="1"/>
      <w:numFmt w:val="lowerLetter"/>
      <w:suff w:val="space"/>
      <w:lvlText w:val="(%4)"/>
      <w:lvlJc w:val="left"/>
      <w:pPr>
        <w:ind w:left="0" w:firstLine="2160"/>
      </w:pPr>
    </w:lvl>
    <w:lvl w:ilvl="4">
      <w:start w:val="1"/>
      <w:numFmt w:val="lowerRoman"/>
      <w:suff w:val="space"/>
      <w:lvlText w:val="(%5)"/>
      <w:lvlJc w:val="left"/>
      <w:pPr>
        <w:ind w:left="0" w:firstLine="2880"/>
      </w:pPr>
    </w:lvl>
    <w:lvl w:ilvl="5">
      <w:start w:val="1"/>
      <w:numFmt w:val="decimal"/>
      <w:suff w:val="space"/>
      <w:lvlText w:val="(%6)"/>
      <w:lvlJc w:val="left"/>
      <w:pPr>
        <w:ind w:left="0" w:firstLine="3600"/>
      </w:pPr>
    </w:lvl>
    <w:lvl w:ilvl="6">
      <w:start w:val="1"/>
      <w:numFmt w:val="lowerLetter"/>
      <w:suff w:val="space"/>
      <w:lvlText w:val="%7."/>
      <w:lvlJc w:val="left"/>
      <w:pPr>
        <w:ind w:left="0" w:firstLine="4320"/>
      </w:pPr>
    </w:lvl>
    <w:lvl w:ilvl="7">
      <w:start w:val="1"/>
      <w:numFmt w:val="lowerRoman"/>
      <w:suff w:val="space"/>
      <w:lvlText w:val="%8."/>
      <w:lvlJc w:val="left"/>
      <w:pPr>
        <w:ind w:left="0" w:firstLine="5040"/>
      </w:pPr>
    </w:lvl>
    <w:lvl w:ilvl="8">
      <w:start w:val="1"/>
      <w:numFmt w:val="decimal"/>
      <w:suff w:val="space"/>
      <w:lvlText w:val="%9)"/>
      <w:lvlJc w:val="left"/>
      <w:pPr>
        <w:ind w:left="0" w:firstLine="5760"/>
      </w:pPr>
    </w:lvl>
  </w:abstractNum>
  <w:abstractNum w:abstractNumId="14" w15:restartNumberingAfterBreak="0">
    <w:nsid w:val="65B81141"/>
    <w:multiLevelType w:val="multilevel"/>
    <w:tmpl w:val="83A4C676"/>
    <w:lvl w:ilvl="0">
      <w:start w:val="1"/>
      <w:numFmt w:val="upperRoman"/>
      <w:pStyle w:val="Heading1"/>
      <w:lvlText w:val="%1."/>
      <w:lvlJc w:val="left"/>
      <w:pPr>
        <w:tabs>
          <w:tab w:val="num" w:pos="720"/>
        </w:tabs>
        <w:ind w:left="720" w:hanging="720"/>
      </w:pPr>
    </w:lvl>
    <w:lvl w:ilvl="1">
      <w:start w:val="1"/>
      <w:numFmt w:val="decimal"/>
      <w:pStyle w:val="Heading2"/>
      <w:lvlText w:val="%2."/>
      <w:lvlJc w:val="left"/>
      <w:pPr>
        <w:tabs>
          <w:tab w:val="num" w:pos="1080"/>
        </w:tabs>
        <w:ind w:left="0" w:firstLine="720"/>
      </w:pPr>
    </w:lvl>
    <w:lvl w:ilvl="2">
      <w:start w:val="1"/>
      <w:numFmt w:val="upperLetter"/>
      <w:pStyle w:val="Heading3"/>
      <w:lvlText w:val="%3."/>
      <w:lvlJc w:val="left"/>
      <w:pPr>
        <w:tabs>
          <w:tab w:val="num" w:pos="1800"/>
        </w:tabs>
        <w:ind w:left="0" w:firstLine="1440"/>
      </w:pPr>
    </w:lvl>
    <w:lvl w:ilvl="3">
      <w:start w:val="1"/>
      <w:numFmt w:val="lowerRoman"/>
      <w:pStyle w:val="Heading4"/>
      <w:lvlText w:val="(%4)"/>
      <w:lvlJc w:val="left"/>
      <w:pPr>
        <w:tabs>
          <w:tab w:val="num" w:pos="2880"/>
        </w:tabs>
        <w:ind w:left="0" w:firstLine="2160"/>
      </w:pPr>
    </w:lvl>
    <w:lvl w:ilvl="4">
      <w:start w:val="1"/>
      <w:numFmt w:val="lowerLetter"/>
      <w:pStyle w:val="Heading5"/>
      <w:lvlText w:val="(%5)"/>
      <w:lvlJc w:val="left"/>
      <w:pPr>
        <w:tabs>
          <w:tab w:val="num" w:pos="3240"/>
        </w:tabs>
        <w:ind w:left="0" w:firstLine="2880"/>
      </w:pPr>
    </w:lvl>
    <w:lvl w:ilvl="5">
      <w:start w:val="1"/>
      <w:numFmt w:val="decimal"/>
      <w:pStyle w:val="Heading6"/>
      <w:lvlText w:val="(%6)"/>
      <w:lvlJc w:val="left"/>
      <w:pPr>
        <w:tabs>
          <w:tab w:val="num" w:pos="3960"/>
        </w:tabs>
        <w:ind w:left="0" w:firstLine="3600"/>
      </w:pPr>
    </w:lvl>
    <w:lvl w:ilvl="6">
      <w:start w:val="1"/>
      <w:numFmt w:val="upperLetter"/>
      <w:pStyle w:val="Heading7"/>
      <w:lvlText w:val="(%7)"/>
      <w:lvlJc w:val="left"/>
      <w:pPr>
        <w:tabs>
          <w:tab w:val="num" w:pos="4680"/>
        </w:tabs>
        <w:ind w:left="0" w:firstLine="4320"/>
      </w:pPr>
    </w:lvl>
    <w:lvl w:ilvl="7">
      <w:start w:val="1"/>
      <w:numFmt w:val="lowerRoman"/>
      <w:pStyle w:val="Heading8"/>
      <w:lvlText w:val="%8."/>
      <w:lvlJc w:val="left"/>
      <w:pPr>
        <w:tabs>
          <w:tab w:val="num" w:pos="5760"/>
        </w:tabs>
        <w:ind w:left="0" w:firstLine="5040"/>
      </w:pPr>
    </w:lvl>
    <w:lvl w:ilvl="8">
      <w:start w:val="1"/>
      <w:numFmt w:val="decimal"/>
      <w:pStyle w:val="Heading9"/>
      <w:lvlText w:val="%9)"/>
      <w:lvlJc w:val="left"/>
      <w:pPr>
        <w:tabs>
          <w:tab w:val="num" w:pos="6120"/>
        </w:tabs>
        <w:ind w:left="0" w:firstLine="5760"/>
      </w:pPr>
    </w:lvl>
  </w:abstractNum>
  <w:abstractNum w:abstractNumId="15" w15:restartNumberingAfterBreak="0">
    <w:nsid w:val="777E75E3"/>
    <w:multiLevelType w:val="hybridMultilevel"/>
    <w:tmpl w:val="C9D0DD66"/>
    <w:lvl w:ilvl="0" w:tplc="D644A1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Date" w:val="0"/>
    <w:docVar w:name="SWDocIDLayout" w:val="5"/>
    <w:docVar w:name="SWDocIDLocation" w:val="1"/>
  </w:docVars>
  <w:rsids>
    <w:rsidRoot w:val="00ED147C"/>
    <w:rsid w:val="00012E5B"/>
    <w:rsid w:val="000225A1"/>
    <w:rsid w:val="00023EBD"/>
    <w:rsid w:val="00026C11"/>
    <w:rsid w:val="0003350B"/>
    <w:rsid w:val="00041CB8"/>
    <w:rsid w:val="00047F01"/>
    <w:rsid w:val="00050F53"/>
    <w:rsid w:val="000571C9"/>
    <w:rsid w:val="00071123"/>
    <w:rsid w:val="00075FCB"/>
    <w:rsid w:val="0007665F"/>
    <w:rsid w:val="0008318D"/>
    <w:rsid w:val="000850D9"/>
    <w:rsid w:val="00085E9B"/>
    <w:rsid w:val="00090E7C"/>
    <w:rsid w:val="00095B6F"/>
    <w:rsid w:val="000A0069"/>
    <w:rsid w:val="000B688B"/>
    <w:rsid w:val="000C4DBE"/>
    <w:rsid w:val="000C54ED"/>
    <w:rsid w:val="000C5D92"/>
    <w:rsid w:val="000D30A4"/>
    <w:rsid w:val="000D7442"/>
    <w:rsid w:val="000F00A5"/>
    <w:rsid w:val="000F2D12"/>
    <w:rsid w:val="00112D74"/>
    <w:rsid w:val="00114956"/>
    <w:rsid w:val="0012121F"/>
    <w:rsid w:val="00121990"/>
    <w:rsid w:val="00122F13"/>
    <w:rsid w:val="00122FFA"/>
    <w:rsid w:val="00136767"/>
    <w:rsid w:val="00150289"/>
    <w:rsid w:val="00162D1E"/>
    <w:rsid w:val="001827F7"/>
    <w:rsid w:val="00190EB4"/>
    <w:rsid w:val="001A190C"/>
    <w:rsid w:val="001B0E30"/>
    <w:rsid w:val="001C10F7"/>
    <w:rsid w:val="001D0458"/>
    <w:rsid w:val="001D1679"/>
    <w:rsid w:val="001D45A5"/>
    <w:rsid w:val="001D6A0C"/>
    <w:rsid w:val="001E17CF"/>
    <w:rsid w:val="001F04B9"/>
    <w:rsid w:val="001F49AA"/>
    <w:rsid w:val="0020068E"/>
    <w:rsid w:val="00201828"/>
    <w:rsid w:val="00202C67"/>
    <w:rsid w:val="00207AC6"/>
    <w:rsid w:val="00234AEB"/>
    <w:rsid w:val="00235D43"/>
    <w:rsid w:val="00240B54"/>
    <w:rsid w:val="002420AE"/>
    <w:rsid w:val="002436D8"/>
    <w:rsid w:val="002527C1"/>
    <w:rsid w:val="00253119"/>
    <w:rsid w:val="002558F6"/>
    <w:rsid w:val="00275668"/>
    <w:rsid w:val="0028355F"/>
    <w:rsid w:val="0028400A"/>
    <w:rsid w:val="0029118A"/>
    <w:rsid w:val="002931CA"/>
    <w:rsid w:val="00295E1F"/>
    <w:rsid w:val="002960A2"/>
    <w:rsid w:val="002A4636"/>
    <w:rsid w:val="002B1021"/>
    <w:rsid w:val="002B27F9"/>
    <w:rsid w:val="002B7FC7"/>
    <w:rsid w:val="002C6047"/>
    <w:rsid w:val="002C6D09"/>
    <w:rsid w:val="002C7AE9"/>
    <w:rsid w:val="002D0EC3"/>
    <w:rsid w:val="002E4F28"/>
    <w:rsid w:val="002F28BD"/>
    <w:rsid w:val="00307507"/>
    <w:rsid w:val="003105D4"/>
    <w:rsid w:val="00323A9E"/>
    <w:rsid w:val="00335B29"/>
    <w:rsid w:val="0033619B"/>
    <w:rsid w:val="00337DEA"/>
    <w:rsid w:val="00347295"/>
    <w:rsid w:val="00350B2A"/>
    <w:rsid w:val="00355E4A"/>
    <w:rsid w:val="00357A14"/>
    <w:rsid w:val="00360939"/>
    <w:rsid w:val="00361182"/>
    <w:rsid w:val="00363360"/>
    <w:rsid w:val="003647C0"/>
    <w:rsid w:val="00380957"/>
    <w:rsid w:val="00380AEE"/>
    <w:rsid w:val="003844B2"/>
    <w:rsid w:val="0038519B"/>
    <w:rsid w:val="003873E5"/>
    <w:rsid w:val="003A2141"/>
    <w:rsid w:val="003A66DC"/>
    <w:rsid w:val="003B628E"/>
    <w:rsid w:val="003B6B9A"/>
    <w:rsid w:val="003B7989"/>
    <w:rsid w:val="003C0580"/>
    <w:rsid w:val="003C45A4"/>
    <w:rsid w:val="003C63B9"/>
    <w:rsid w:val="003C778D"/>
    <w:rsid w:val="003E51B2"/>
    <w:rsid w:val="004032A1"/>
    <w:rsid w:val="0040382E"/>
    <w:rsid w:val="00414620"/>
    <w:rsid w:val="00416FF8"/>
    <w:rsid w:val="00420E0E"/>
    <w:rsid w:val="004251BB"/>
    <w:rsid w:val="00436440"/>
    <w:rsid w:val="004439EB"/>
    <w:rsid w:val="00450556"/>
    <w:rsid w:val="00456177"/>
    <w:rsid w:val="004616BB"/>
    <w:rsid w:val="0047104D"/>
    <w:rsid w:val="004710AC"/>
    <w:rsid w:val="00487C16"/>
    <w:rsid w:val="00491335"/>
    <w:rsid w:val="00491B93"/>
    <w:rsid w:val="0049516C"/>
    <w:rsid w:val="00497760"/>
    <w:rsid w:val="004A12C1"/>
    <w:rsid w:val="004A22C9"/>
    <w:rsid w:val="004B038C"/>
    <w:rsid w:val="004B4718"/>
    <w:rsid w:val="004B7C8D"/>
    <w:rsid w:val="004C42CC"/>
    <w:rsid w:val="004C7A04"/>
    <w:rsid w:val="004D4C28"/>
    <w:rsid w:val="004E19D8"/>
    <w:rsid w:val="004F0717"/>
    <w:rsid w:val="004F0B35"/>
    <w:rsid w:val="004F2312"/>
    <w:rsid w:val="004F7FA0"/>
    <w:rsid w:val="0050650A"/>
    <w:rsid w:val="00512001"/>
    <w:rsid w:val="005123C9"/>
    <w:rsid w:val="00520E8B"/>
    <w:rsid w:val="0052101B"/>
    <w:rsid w:val="00525437"/>
    <w:rsid w:val="00535679"/>
    <w:rsid w:val="005504F7"/>
    <w:rsid w:val="005514B3"/>
    <w:rsid w:val="0055613D"/>
    <w:rsid w:val="00565968"/>
    <w:rsid w:val="00570D35"/>
    <w:rsid w:val="00572016"/>
    <w:rsid w:val="005863FD"/>
    <w:rsid w:val="00591130"/>
    <w:rsid w:val="00594B64"/>
    <w:rsid w:val="005B2D81"/>
    <w:rsid w:val="005C5D04"/>
    <w:rsid w:val="005D1589"/>
    <w:rsid w:val="005D2690"/>
    <w:rsid w:val="005D37D7"/>
    <w:rsid w:val="005D5898"/>
    <w:rsid w:val="005D7FBA"/>
    <w:rsid w:val="005F25D3"/>
    <w:rsid w:val="0060393A"/>
    <w:rsid w:val="00607064"/>
    <w:rsid w:val="00610250"/>
    <w:rsid w:val="00610AE8"/>
    <w:rsid w:val="00614816"/>
    <w:rsid w:val="006324AF"/>
    <w:rsid w:val="00642622"/>
    <w:rsid w:val="00646ED9"/>
    <w:rsid w:val="00651CF7"/>
    <w:rsid w:val="006573F9"/>
    <w:rsid w:val="006660BB"/>
    <w:rsid w:val="00672886"/>
    <w:rsid w:val="00681A5D"/>
    <w:rsid w:val="00681F64"/>
    <w:rsid w:val="0069262E"/>
    <w:rsid w:val="00693ADB"/>
    <w:rsid w:val="006A1B81"/>
    <w:rsid w:val="006A62DF"/>
    <w:rsid w:val="006C256B"/>
    <w:rsid w:val="006C286D"/>
    <w:rsid w:val="006E2328"/>
    <w:rsid w:val="006E2CB8"/>
    <w:rsid w:val="00704F57"/>
    <w:rsid w:val="00707DA1"/>
    <w:rsid w:val="00707F4B"/>
    <w:rsid w:val="00716DC4"/>
    <w:rsid w:val="00720FA2"/>
    <w:rsid w:val="007218C8"/>
    <w:rsid w:val="0072192F"/>
    <w:rsid w:val="007318B9"/>
    <w:rsid w:val="00734D39"/>
    <w:rsid w:val="007376EA"/>
    <w:rsid w:val="007464B3"/>
    <w:rsid w:val="00746E6E"/>
    <w:rsid w:val="00753EC1"/>
    <w:rsid w:val="0075570F"/>
    <w:rsid w:val="007607EB"/>
    <w:rsid w:val="007732BC"/>
    <w:rsid w:val="00781CD2"/>
    <w:rsid w:val="00795465"/>
    <w:rsid w:val="007A38CF"/>
    <w:rsid w:val="007A7440"/>
    <w:rsid w:val="007B0F72"/>
    <w:rsid w:val="007B3B7D"/>
    <w:rsid w:val="007B7A6B"/>
    <w:rsid w:val="007D63D8"/>
    <w:rsid w:val="007D6C45"/>
    <w:rsid w:val="007F1519"/>
    <w:rsid w:val="007F2B67"/>
    <w:rsid w:val="0080102E"/>
    <w:rsid w:val="008116AE"/>
    <w:rsid w:val="00817ECA"/>
    <w:rsid w:val="00821084"/>
    <w:rsid w:val="00827478"/>
    <w:rsid w:val="00833C59"/>
    <w:rsid w:val="008355C5"/>
    <w:rsid w:val="00835BAD"/>
    <w:rsid w:val="00846F99"/>
    <w:rsid w:val="0086266B"/>
    <w:rsid w:val="00866C3F"/>
    <w:rsid w:val="00871162"/>
    <w:rsid w:val="00872868"/>
    <w:rsid w:val="00877012"/>
    <w:rsid w:val="00886D0D"/>
    <w:rsid w:val="008B0A25"/>
    <w:rsid w:val="008B54F5"/>
    <w:rsid w:val="008C192F"/>
    <w:rsid w:val="008E67E8"/>
    <w:rsid w:val="008F482A"/>
    <w:rsid w:val="00900B5D"/>
    <w:rsid w:val="009106AE"/>
    <w:rsid w:val="00910B92"/>
    <w:rsid w:val="009317D7"/>
    <w:rsid w:val="00960C07"/>
    <w:rsid w:val="00960E88"/>
    <w:rsid w:val="00972721"/>
    <w:rsid w:val="009756ED"/>
    <w:rsid w:val="00982219"/>
    <w:rsid w:val="00982611"/>
    <w:rsid w:val="00983122"/>
    <w:rsid w:val="00997D6D"/>
    <w:rsid w:val="009A0CBB"/>
    <w:rsid w:val="009A1236"/>
    <w:rsid w:val="009A1C89"/>
    <w:rsid w:val="009A1FAC"/>
    <w:rsid w:val="009A4E45"/>
    <w:rsid w:val="009A5941"/>
    <w:rsid w:val="009B0867"/>
    <w:rsid w:val="009B2251"/>
    <w:rsid w:val="009B7296"/>
    <w:rsid w:val="009C01BE"/>
    <w:rsid w:val="009D0244"/>
    <w:rsid w:val="009D161E"/>
    <w:rsid w:val="009F1467"/>
    <w:rsid w:val="009F2B9D"/>
    <w:rsid w:val="009F6933"/>
    <w:rsid w:val="00A06ED4"/>
    <w:rsid w:val="00A11BD1"/>
    <w:rsid w:val="00A11FE6"/>
    <w:rsid w:val="00A175FF"/>
    <w:rsid w:val="00A269A9"/>
    <w:rsid w:val="00A32BE5"/>
    <w:rsid w:val="00A45312"/>
    <w:rsid w:val="00A60781"/>
    <w:rsid w:val="00A92B14"/>
    <w:rsid w:val="00A933F0"/>
    <w:rsid w:val="00A93565"/>
    <w:rsid w:val="00A95F7A"/>
    <w:rsid w:val="00AA4BD3"/>
    <w:rsid w:val="00AA56E0"/>
    <w:rsid w:val="00AA785A"/>
    <w:rsid w:val="00AB7AE9"/>
    <w:rsid w:val="00AD662B"/>
    <w:rsid w:val="00AD7621"/>
    <w:rsid w:val="00AE2497"/>
    <w:rsid w:val="00AE5FA8"/>
    <w:rsid w:val="00AE792B"/>
    <w:rsid w:val="00AF5C6C"/>
    <w:rsid w:val="00B00306"/>
    <w:rsid w:val="00B01286"/>
    <w:rsid w:val="00B053F4"/>
    <w:rsid w:val="00B135CB"/>
    <w:rsid w:val="00B33483"/>
    <w:rsid w:val="00B456F9"/>
    <w:rsid w:val="00B4601E"/>
    <w:rsid w:val="00B50E16"/>
    <w:rsid w:val="00B66D8C"/>
    <w:rsid w:val="00B7068D"/>
    <w:rsid w:val="00B85658"/>
    <w:rsid w:val="00B95E10"/>
    <w:rsid w:val="00BA64C5"/>
    <w:rsid w:val="00BB772F"/>
    <w:rsid w:val="00BC344E"/>
    <w:rsid w:val="00BC76DA"/>
    <w:rsid w:val="00BC7EFA"/>
    <w:rsid w:val="00BD0CF8"/>
    <w:rsid w:val="00BD6873"/>
    <w:rsid w:val="00BD748F"/>
    <w:rsid w:val="00BE0850"/>
    <w:rsid w:val="00BE7B2B"/>
    <w:rsid w:val="00BF14EE"/>
    <w:rsid w:val="00C01114"/>
    <w:rsid w:val="00C07383"/>
    <w:rsid w:val="00C14D27"/>
    <w:rsid w:val="00C202FC"/>
    <w:rsid w:val="00C23BB9"/>
    <w:rsid w:val="00C27A18"/>
    <w:rsid w:val="00C3789C"/>
    <w:rsid w:val="00C40C3E"/>
    <w:rsid w:val="00C51FBB"/>
    <w:rsid w:val="00C74F6A"/>
    <w:rsid w:val="00C75EE1"/>
    <w:rsid w:val="00C92539"/>
    <w:rsid w:val="00C9530F"/>
    <w:rsid w:val="00C961B8"/>
    <w:rsid w:val="00CA2605"/>
    <w:rsid w:val="00CA2691"/>
    <w:rsid w:val="00CA6FCB"/>
    <w:rsid w:val="00CC41BB"/>
    <w:rsid w:val="00CC5169"/>
    <w:rsid w:val="00CD4DD7"/>
    <w:rsid w:val="00CE21C2"/>
    <w:rsid w:val="00D0709B"/>
    <w:rsid w:val="00D153D5"/>
    <w:rsid w:val="00D17B92"/>
    <w:rsid w:val="00D353E6"/>
    <w:rsid w:val="00D35F03"/>
    <w:rsid w:val="00D43862"/>
    <w:rsid w:val="00D51F49"/>
    <w:rsid w:val="00D5380D"/>
    <w:rsid w:val="00D55361"/>
    <w:rsid w:val="00D62B12"/>
    <w:rsid w:val="00D63A0F"/>
    <w:rsid w:val="00D71CBE"/>
    <w:rsid w:val="00D85A49"/>
    <w:rsid w:val="00D87CFD"/>
    <w:rsid w:val="00D92307"/>
    <w:rsid w:val="00DA0DBF"/>
    <w:rsid w:val="00DA7E63"/>
    <w:rsid w:val="00DD36EA"/>
    <w:rsid w:val="00DD66B2"/>
    <w:rsid w:val="00DE09BB"/>
    <w:rsid w:val="00DE14AB"/>
    <w:rsid w:val="00DE655C"/>
    <w:rsid w:val="00DE7DC8"/>
    <w:rsid w:val="00DF1D6D"/>
    <w:rsid w:val="00DF21B7"/>
    <w:rsid w:val="00E04BF7"/>
    <w:rsid w:val="00E114F9"/>
    <w:rsid w:val="00E11CF4"/>
    <w:rsid w:val="00E11DA6"/>
    <w:rsid w:val="00E228F0"/>
    <w:rsid w:val="00E251B8"/>
    <w:rsid w:val="00E3092A"/>
    <w:rsid w:val="00E32478"/>
    <w:rsid w:val="00E33DC4"/>
    <w:rsid w:val="00E34E23"/>
    <w:rsid w:val="00E410C9"/>
    <w:rsid w:val="00E52177"/>
    <w:rsid w:val="00E52BF4"/>
    <w:rsid w:val="00E5631D"/>
    <w:rsid w:val="00E6548D"/>
    <w:rsid w:val="00E671C5"/>
    <w:rsid w:val="00E90CF6"/>
    <w:rsid w:val="00E949DB"/>
    <w:rsid w:val="00EA0A83"/>
    <w:rsid w:val="00EA55DD"/>
    <w:rsid w:val="00EB6799"/>
    <w:rsid w:val="00ED147C"/>
    <w:rsid w:val="00ED6FFF"/>
    <w:rsid w:val="00EF4A39"/>
    <w:rsid w:val="00EF513E"/>
    <w:rsid w:val="00EF5229"/>
    <w:rsid w:val="00F175C2"/>
    <w:rsid w:val="00F30CAB"/>
    <w:rsid w:val="00F35D06"/>
    <w:rsid w:val="00F54F4A"/>
    <w:rsid w:val="00F67100"/>
    <w:rsid w:val="00F8680B"/>
    <w:rsid w:val="00F94C31"/>
    <w:rsid w:val="00F97CCF"/>
    <w:rsid w:val="00FA02E6"/>
    <w:rsid w:val="00FA0DAE"/>
    <w:rsid w:val="00FA5CFD"/>
    <w:rsid w:val="00FC12D1"/>
    <w:rsid w:val="00FC642A"/>
    <w:rsid w:val="00FE21D1"/>
    <w:rsid w:val="00FE7868"/>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3B203"/>
  <w15:chartTrackingRefBased/>
  <w15:docId w15:val="{EF6D082C-44D4-4C8B-BCB5-8C20AFE7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numPr>
        <w:numId w:val="3"/>
      </w:numPr>
      <w:tabs>
        <w:tab w:val="clear" w:pos="720"/>
      </w:tabs>
      <w:spacing w:after="240"/>
      <w:ind w:left="0" w:firstLine="0"/>
      <w:outlineLvl w:val="0"/>
    </w:pPr>
  </w:style>
  <w:style w:type="paragraph" w:styleId="Heading2">
    <w:name w:val="heading 2"/>
    <w:basedOn w:val="Normal"/>
    <w:next w:val="Normal"/>
    <w:qFormat/>
    <w:pPr>
      <w:numPr>
        <w:ilvl w:val="1"/>
        <w:numId w:val="3"/>
      </w:numPr>
      <w:tabs>
        <w:tab w:val="clear" w:pos="1080"/>
        <w:tab w:val="num" w:pos="1440"/>
      </w:tabs>
      <w:spacing w:after="240"/>
      <w:outlineLvl w:val="1"/>
    </w:pPr>
  </w:style>
  <w:style w:type="paragraph" w:styleId="Heading3">
    <w:name w:val="heading 3"/>
    <w:basedOn w:val="Normal"/>
    <w:next w:val="Normal"/>
    <w:qFormat/>
    <w:pPr>
      <w:numPr>
        <w:ilvl w:val="2"/>
        <w:numId w:val="3"/>
      </w:numPr>
      <w:tabs>
        <w:tab w:val="clear" w:pos="1800"/>
        <w:tab w:val="num" w:pos="2160"/>
      </w:tabs>
      <w:spacing w:after="240"/>
      <w:outlineLvl w:val="2"/>
    </w:pPr>
  </w:style>
  <w:style w:type="paragraph" w:styleId="Heading4">
    <w:name w:val="heading 4"/>
    <w:basedOn w:val="Normal"/>
    <w:next w:val="Normal"/>
    <w:qFormat/>
    <w:pPr>
      <w:numPr>
        <w:ilvl w:val="3"/>
        <w:numId w:val="3"/>
      </w:numPr>
      <w:spacing w:after="240"/>
      <w:outlineLvl w:val="3"/>
    </w:pPr>
  </w:style>
  <w:style w:type="paragraph" w:styleId="Heading5">
    <w:name w:val="heading 5"/>
    <w:basedOn w:val="Normal"/>
    <w:next w:val="Normal"/>
    <w:qFormat/>
    <w:pPr>
      <w:numPr>
        <w:ilvl w:val="4"/>
        <w:numId w:val="3"/>
      </w:numPr>
      <w:tabs>
        <w:tab w:val="clear" w:pos="3240"/>
        <w:tab w:val="num" w:pos="3600"/>
      </w:tabs>
      <w:spacing w:after="240"/>
      <w:outlineLvl w:val="4"/>
    </w:pPr>
  </w:style>
  <w:style w:type="paragraph" w:styleId="Heading6">
    <w:name w:val="heading 6"/>
    <w:basedOn w:val="Normal"/>
    <w:next w:val="Normal"/>
    <w:qFormat/>
    <w:pPr>
      <w:numPr>
        <w:ilvl w:val="5"/>
        <w:numId w:val="3"/>
      </w:numPr>
      <w:tabs>
        <w:tab w:val="clear" w:pos="3960"/>
        <w:tab w:val="left" w:pos="4320"/>
      </w:tabs>
      <w:spacing w:after="240"/>
      <w:outlineLvl w:val="5"/>
    </w:pPr>
  </w:style>
  <w:style w:type="paragraph" w:styleId="Heading7">
    <w:name w:val="heading 7"/>
    <w:basedOn w:val="Normal"/>
    <w:next w:val="Normal"/>
    <w:qFormat/>
    <w:pPr>
      <w:numPr>
        <w:ilvl w:val="6"/>
        <w:numId w:val="3"/>
      </w:numPr>
      <w:tabs>
        <w:tab w:val="clear" w:pos="4680"/>
        <w:tab w:val="num" w:pos="5040"/>
      </w:tabs>
      <w:spacing w:after="240"/>
      <w:outlineLvl w:val="6"/>
    </w:pPr>
  </w:style>
  <w:style w:type="paragraph" w:styleId="Heading8">
    <w:name w:val="heading 8"/>
    <w:basedOn w:val="Normal"/>
    <w:next w:val="Normal"/>
    <w:qFormat/>
    <w:pPr>
      <w:numPr>
        <w:ilvl w:val="7"/>
        <w:numId w:val="3"/>
      </w:numPr>
      <w:spacing w:after="240"/>
      <w:outlineLvl w:val="7"/>
    </w:pPr>
  </w:style>
  <w:style w:type="paragraph" w:styleId="Heading9">
    <w:name w:val="heading 9"/>
    <w:basedOn w:val="Normal"/>
    <w:next w:val="Normal"/>
    <w:qFormat/>
    <w:pPr>
      <w:numPr>
        <w:ilvl w:val="8"/>
        <w:numId w:val="3"/>
      </w:numPr>
      <w:tabs>
        <w:tab w:val="clear" w:pos="6120"/>
        <w:tab w:val="num"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680"/>
        <w:tab w:val="right" w:pos="9360"/>
      </w:tabs>
    </w:pPr>
  </w:style>
  <w:style w:type="paragraph" w:customStyle="1" w:styleId="Center-Bold">
    <w:name w:val="Center-Bold"/>
    <w:basedOn w:val="Normal"/>
    <w:next w:val="Normal"/>
    <w:pPr>
      <w:jc w:val="center"/>
    </w:pPr>
    <w:rPr>
      <w:b/>
    </w:rPr>
  </w:style>
  <w:style w:type="paragraph" w:styleId="FootnoteText">
    <w:name w:val="footnote text"/>
    <w:basedOn w:val="Normal"/>
    <w:semiHidden/>
    <w:pPr>
      <w:keepLines/>
      <w:tabs>
        <w:tab w:val="left" w:pos="360"/>
      </w:tabs>
      <w:spacing w:after="120"/>
      <w:ind w:left="360" w:hanging="360"/>
    </w:pPr>
    <w:rPr>
      <w:sz w:val="20"/>
    </w:rPr>
  </w:style>
  <w:style w:type="paragraph" w:customStyle="1" w:styleId="Center-Bold-Underline">
    <w:name w:val="Center-Bold-Underline"/>
    <w:basedOn w:val="Center-Bold"/>
    <w:next w:val="Normal"/>
    <w:rPr>
      <w:u w:val="single"/>
    </w:rPr>
  </w:style>
  <w:style w:type="paragraph" w:styleId="TOC1">
    <w:name w:val="toc 1"/>
    <w:basedOn w:val="Normal"/>
    <w:next w:val="Normal"/>
    <w:autoRedefine/>
    <w:semiHidden/>
    <w:pPr>
      <w:spacing w:after="120"/>
    </w:pPr>
    <w:rPr>
      <w:b/>
      <w:bCs/>
      <w:i/>
      <w:iCs/>
      <w:sz w:val="20"/>
      <w:szCs w:val="28"/>
    </w:rPr>
  </w:style>
  <w:style w:type="paragraph" w:styleId="TOC2">
    <w:name w:val="toc 2"/>
    <w:basedOn w:val="Normal"/>
    <w:next w:val="Normal"/>
    <w:autoRedefine/>
    <w:semiHidden/>
    <w:pPr>
      <w:ind w:left="360"/>
    </w:pPr>
    <w:rPr>
      <w:bCs/>
      <w:sz w:val="20"/>
      <w:szCs w:val="26"/>
    </w:rPr>
  </w:style>
  <w:style w:type="paragraph" w:styleId="TOC3">
    <w:name w:val="toc 3"/>
    <w:basedOn w:val="Normal"/>
    <w:next w:val="Normal"/>
    <w:autoRedefine/>
    <w:semiHidden/>
    <w:pPr>
      <w:tabs>
        <w:tab w:val="left" w:pos="2160"/>
        <w:tab w:val="right" w:leader="dot" w:pos="9360"/>
      </w:tabs>
      <w:ind w:left="2160" w:right="720" w:hanging="720"/>
    </w:pPr>
    <w:rPr>
      <w:noProof/>
    </w:rPr>
  </w:style>
  <w:style w:type="paragraph" w:styleId="TOC4">
    <w:name w:val="toc 4"/>
    <w:basedOn w:val="Normal"/>
    <w:next w:val="Normal"/>
    <w:autoRedefine/>
    <w:semiHidden/>
    <w:pPr>
      <w:tabs>
        <w:tab w:val="left" w:pos="2880"/>
        <w:tab w:val="right" w:leader="dot" w:pos="9360"/>
      </w:tabs>
      <w:ind w:left="2880" w:right="720" w:hanging="720"/>
    </w:pPr>
    <w:rPr>
      <w:noProof/>
    </w:rPr>
  </w:style>
  <w:style w:type="paragraph" w:styleId="TOC5">
    <w:name w:val="toc 5"/>
    <w:basedOn w:val="Normal"/>
    <w:next w:val="Normal"/>
    <w:autoRedefine/>
    <w:semiHidden/>
    <w:pPr>
      <w:tabs>
        <w:tab w:val="left" w:pos="3600"/>
        <w:tab w:val="right" w:leader="dot" w:pos="9360"/>
      </w:tabs>
      <w:ind w:left="3600" w:right="720" w:hanging="720"/>
    </w:pPr>
    <w:rPr>
      <w:noProof/>
    </w:rPr>
  </w:style>
  <w:style w:type="paragraph" w:styleId="TOC6">
    <w:name w:val="toc 6"/>
    <w:basedOn w:val="Normal"/>
    <w:next w:val="Normal"/>
    <w:autoRedefine/>
    <w:semiHidden/>
    <w:pPr>
      <w:tabs>
        <w:tab w:val="left" w:pos="4050"/>
        <w:tab w:val="right" w:leader="dot" w:pos="9360"/>
      </w:tabs>
      <w:ind w:left="4050" w:right="720" w:hanging="450"/>
    </w:pPr>
    <w:rPr>
      <w:noProof/>
    </w:rPr>
  </w:style>
  <w:style w:type="paragraph" w:styleId="TOC7">
    <w:name w:val="toc 7"/>
    <w:basedOn w:val="Normal"/>
    <w:next w:val="Normal"/>
    <w:autoRedefine/>
    <w:semiHidden/>
    <w:pPr>
      <w:tabs>
        <w:tab w:val="left" w:pos="4590"/>
        <w:tab w:val="right" w:leader="dot" w:pos="9360"/>
      </w:tabs>
      <w:ind w:left="4590" w:right="720" w:hanging="540"/>
    </w:pPr>
    <w:rPr>
      <w:noProof/>
    </w:rPr>
  </w:style>
  <w:style w:type="paragraph" w:styleId="TOC8">
    <w:name w:val="toc 8"/>
    <w:basedOn w:val="Normal"/>
    <w:next w:val="Normal"/>
    <w:autoRedefine/>
    <w:semiHidden/>
    <w:pPr>
      <w:tabs>
        <w:tab w:val="left" w:pos="5130"/>
        <w:tab w:val="right" w:leader="dot" w:pos="9360"/>
      </w:tabs>
      <w:ind w:left="5130" w:right="720" w:hanging="540"/>
    </w:pPr>
    <w:rPr>
      <w:noProof/>
    </w:rPr>
  </w:style>
  <w:style w:type="paragraph" w:styleId="TOC9">
    <w:name w:val="toc 9"/>
    <w:basedOn w:val="Normal"/>
    <w:next w:val="Normal"/>
    <w:autoRedefine/>
    <w:semiHidden/>
    <w:pPr>
      <w:tabs>
        <w:tab w:val="left" w:pos="5580"/>
        <w:tab w:val="right" w:leader="dot" w:pos="9360"/>
      </w:tabs>
      <w:ind w:left="5580" w:right="720" w:hanging="450"/>
    </w:pPr>
    <w:rPr>
      <w:noProof/>
    </w:rPr>
  </w:style>
  <w:style w:type="paragraph" w:customStyle="1" w:styleId="NormalSpac">
    <w:name w:val="Normal+Spac"/>
    <w:basedOn w:val="Normal"/>
    <w:pPr>
      <w:spacing w:after="240"/>
    </w:pPr>
  </w:style>
  <w:style w:type="paragraph" w:customStyle="1" w:styleId="BodyTab">
    <w:name w:val="Body Tab"/>
    <w:basedOn w:val="Normal"/>
    <w:pPr>
      <w:spacing w:after="240"/>
      <w:ind w:firstLine="720"/>
    </w:pPr>
  </w:style>
  <w:style w:type="paragraph" w:styleId="BodyText">
    <w:name w:val="Body Text"/>
    <w:basedOn w:val="Normal"/>
    <w:link w:val="BodyTextChar"/>
    <w:pPr>
      <w:spacing w:before="240"/>
    </w:pPr>
    <w:rPr>
      <w:sz w:val="20"/>
    </w:rPr>
  </w:style>
  <w:style w:type="paragraph" w:styleId="PlainText">
    <w:name w:val="Plain Text"/>
    <w:basedOn w:val="Normal"/>
    <w:rPr>
      <w:rFonts w:ascii="Courier New" w:hAnsi="Courier New" w:cs="Courier New"/>
      <w:sz w:val="20"/>
    </w:rPr>
  </w:style>
  <w:style w:type="table" w:styleId="TableGrid">
    <w:name w:val="Table Grid"/>
    <w:basedOn w:val="TableNormal"/>
    <w:rsid w:val="001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05D4"/>
    <w:rPr>
      <w:rFonts w:ascii="Tahoma" w:hAnsi="Tahoma" w:cs="Tahoma"/>
      <w:sz w:val="16"/>
      <w:szCs w:val="16"/>
    </w:rPr>
  </w:style>
  <w:style w:type="character" w:customStyle="1" w:styleId="BalloonTextChar">
    <w:name w:val="Balloon Text Char"/>
    <w:link w:val="BalloonText"/>
    <w:rsid w:val="003105D4"/>
    <w:rPr>
      <w:rFonts w:ascii="Tahoma" w:hAnsi="Tahoma" w:cs="Tahoma"/>
      <w:sz w:val="16"/>
      <w:szCs w:val="16"/>
    </w:rPr>
  </w:style>
  <w:style w:type="character" w:customStyle="1" w:styleId="HeaderChar">
    <w:name w:val="Header Char"/>
    <w:link w:val="Header"/>
    <w:uiPriority w:val="99"/>
    <w:rsid w:val="004616BB"/>
    <w:rPr>
      <w:sz w:val="24"/>
    </w:rPr>
  </w:style>
  <w:style w:type="paragraph" w:styleId="ListBullet">
    <w:name w:val="List Bullet"/>
    <w:basedOn w:val="Normal"/>
    <w:uiPriority w:val="9"/>
    <w:qFormat/>
    <w:rsid w:val="001D1679"/>
    <w:pPr>
      <w:numPr>
        <w:numId w:val="7"/>
      </w:numPr>
      <w:ind w:left="720" w:hanging="720"/>
      <w:contextualSpacing/>
    </w:pPr>
    <w:rPr>
      <w:rFonts w:eastAsia="Calibri"/>
      <w:szCs w:val="24"/>
    </w:rPr>
  </w:style>
  <w:style w:type="character" w:styleId="FootnoteReference">
    <w:name w:val="footnote reference"/>
    <w:rsid w:val="00CA6FCB"/>
    <w:rPr>
      <w:vertAlign w:val="superscript"/>
    </w:rPr>
  </w:style>
  <w:style w:type="paragraph" w:styleId="Bibliography">
    <w:name w:val="Bibliography"/>
    <w:basedOn w:val="Normal"/>
    <w:next w:val="Normal"/>
    <w:uiPriority w:val="37"/>
    <w:semiHidden/>
    <w:unhideWhenUsed/>
    <w:rsid w:val="0012121F"/>
  </w:style>
  <w:style w:type="paragraph" w:styleId="BlockText">
    <w:name w:val="Block Text"/>
    <w:basedOn w:val="Normal"/>
    <w:rsid w:val="0012121F"/>
    <w:pPr>
      <w:spacing w:after="120"/>
      <w:ind w:left="1440" w:right="1440"/>
    </w:pPr>
  </w:style>
  <w:style w:type="paragraph" w:styleId="BodyText2">
    <w:name w:val="Body Text 2"/>
    <w:basedOn w:val="Normal"/>
    <w:link w:val="BodyText2Char"/>
    <w:rsid w:val="0012121F"/>
    <w:pPr>
      <w:spacing w:after="120" w:line="480" w:lineRule="auto"/>
    </w:pPr>
  </w:style>
  <w:style w:type="character" w:customStyle="1" w:styleId="BodyText2Char">
    <w:name w:val="Body Text 2 Char"/>
    <w:link w:val="BodyText2"/>
    <w:rsid w:val="0012121F"/>
    <w:rPr>
      <w:sz w:val="24"/>
    </w:rPr>
  </w:style>
  <w:style w:type="paragraph" w:styleId="BodyText3">
    <w:name w:val="Body Text 3"/>
    <w:basedOn w:val="Normal"/>
    <w:link w:val="BodyText3Char"/>
    <w:rsid w:val="0012121F"/>
    <w:pPr>
      <w:spacing w:after="120"/>
    </w:pPr>
    <w:rPr>
      <w:sz w:val="16"/>
      <w:szCs w:val="16"/>
    </w:rPr>
  </w:style>
  <w:style w:type="character" w:customStyle="1" w:styleId="BodyText3Char">
    <w:name w:val="Body Text 3 Char"/>
    <w:link w:val="BodyText3"/>
    <w:rsid w:val="0012121F"/>
    <w:rPr>
      <w:sz w:val="16"/>
      <w:szCs w:val="16"/>
    </w:rPr>
  </w:style>
  <w:style w:type="paragraph" w:styleId="BodyTextFirstIndent">
    <w:name w:val="Body Text First Indent"/>
    <w:basedOn w:val="BodyText"/>
    <w:link w:val="BodyTextFirstIndentChar"/>
    <w:rsid w:val="0012121F"/>
    <w:pPr>
      <w:spacing w:before="0" w:after="120"/>
      <w:ind w:firstLine="210"/>
    </w:pPr>
    <w:rPr>
      <w:sz w:val="24"/>
    </w:rPr>
  </w:style>
  <w:style w:type="character" w:customStyle="1" w:styleId="BodyTextChar">
    <w:name w:val="Body Text Char"/>
    <w:basedOn w:val="DefaultParagraphFont"/>
    <w:link w:val="BodyText"/>
    <w:rsid w:val="0012121F"/>
  </w:style>
  <w:style w:type="character" w:customStyle="1" w:styleId="BodyTextFirstIndentChar">
    <w:name w:val="Body Text First Indent Char"/>
    <w:link w:val="BodyTextFirstIndent"/>
    <w:rsid w:val="0012121F"/>
    <w:rPr>
      <w:sz w:val="24"/>
    </w:rPr>
  </w:style>
  <w:style w:type="paragraph" w:styleId="BodyTextIndent">
    <w:name w:val="Body Text Indent"/>
    <w:basedOn w:val="Normal"/>
    <w:link w:val="BodyTextIndentChar"/>
    <w:rsid w:val="0012121F"/>
    <w:pPr>
      <w:spacing w:after="120"/>
      <w:ind w:left="360"/>
    </w:pPr>
  </w:style>
  <w:style w:type="character" w:customStyle="1" w:styleId="BodyTextIndentChar">
    <w:name w:val="Body Text Indent Char"/>
    <w:link w:val="BodyTextIndent"/>
    <w:rsid w:val="0012121F"/>
    <w:rPr>
      <w:sz w:val="24"/>
    </w:rPr>
  </w:style>
  <w:style w:type="paragraph" w:styleId="BodyTextFirstIndent2">
    <w:name w:val="Body Text First Indent 2"/>
    <w:basedOn w:val="BodyTextIndent"/>
    <w:link w:val="BodyTextFirstIndent2Char"/>
    <w:rsid w:val="0012121F"/>
    <w:pPr>
      <w:ind w:firstLine="210"/>
    </w:pPr>
  </w:style>
  <w:style w:type="character" w:customStyle="1" w:styleId="BodyTextFirstIndent2Char">
    <w:name w:val="Body Text First Indent 2 Char"/>
    <w:basedOn w:val="BodyTextIndentChar"/>
    <w:link w:val="BodyTextFirstIndent2"/>
    <w:rsid w:val="0012121F"/>
    <w:rPr>
      <w:sz w:val="24"/>
    </w:rPr>
  </w:style>
  <w:style w:type="paragraph" w:styleId="BodyTextIndent2">
    <w:name w:val="Body Text Indent 2"/>
    <w:basedOn w:val="Normal"/>
    <w:link w:val="BodyTextIndent2Char"/>
    <w:rsid w:val="0012121F"/>
    <w:pPr>
      <w:spacing w:after="120" w:line="480" w:lineRule="auto"/>
      <w:ind w:left="360"/>
    </w:pPr>
  </w:style>
  <w:style w:type="character" w:customStyle="1" w:styleId="BodyTextIndent2Char">
    <w:name w:val="Body Text Indent 2 Char"/>
    <w:link w:val="BodyTextIndent2"/>
    <w:rsid w:val="0012121F"/>
    <w:rPr>
      <w:sz w:val="24"/>
    </w:rPr>
  </w:style>
  <w:style w:type="paragraph" w:styleId="BodyTextIndent3">
    <w:name w:val="Body Text Indent 3"/>
    <w:basedOn w:val="Normal"/>
    <w:link w:val="BodyTextIndent3Char"/>
    <w:rsid w:val="0012121F"/>
    <w:pPr>
      <w:spacing w:after="120"/>
      <w:ind w:left="360"/>
    </w:pPr>
    <w:rPr>
      <w:sz w:val="16"/>
      <w:szCs w:val="16"/>
    </w:rPr>
  </w:style>
  <w:style w:type="character" w:customStyle="1" w:styleId="BodyTextIndent3Char">
    <w:name w:val="Body Text Indent 3 Char"/>
    <w:link w:val="BodyTextIndent3"/>
    <w:rsid w:val="0012121F"/>
    <w:rPr>
      <w:sz w:val="16"/>
      <w:szCs w:val="16"/>
    </w:rPr>
  </w:style>
  <w:style w:type="paragraph" w:styleId="Caption">
    <w:name w:val="caption"/>
    <w:basedOn w:val="Normal"/>
    <w:next w:val="Normal"/>
    <w:semiHidden/>
    <w:unhideWhenUsed/>
    <w:qFormat/>
    <w:rsid w:val="0012121F"/>
    <w:rPr>
      <w:b/>
      <w:bCs/>
      <w:sz w:val="20"/>
    </w:rPr>
  </w:style>
  <w:style w:type="paragraph" w:styleId="Closing">
    <w:name w:val="Closing"/>
    <w:basedOn w:val="Normal"/>
    <w:link w:val="ClosingChar"/>
    <w:rsid w:val="0012121F"/>
    <w:pPr>
      <w:ind w:left="4320"/>
    </w:pPr>
  </w:style>
  <w:style w:type="character" w:customStyle="1" w:styleId="ClosingChar">
    <w:name w:val="Closing Char"/>
    <w:link w:val="Closing"/>
    <w:rsid w:val="0012121F"/>
    <w:rPr>
      <w:sz w:val="24"/>
    </w:rPr>
  </w:style>
  <w:style w:type="paragraph" w:styleId="CommentText">
    <w:name w:val="annotation text"/>
    <w:basedOn w:val="Normal"/>
    <w:link w:val="CommentTextChar"/>
    <w:rsid w:val="0012121F"/>
    <w:rPr>
      <w:sz w:val="20"/>
    </w:rPr>
  </w:style>
  <w:style w:type="character" w:customStyle="1" w:styleId="CommentTextChar">
    <w:name w:val="Comment Text Char"/>
    <w:basedOn w:val="DefaultParagraphFont"/>
    <w:link w:val="CommentText"/>
    <w:rsid w:val="0012121F"/>
  </w:style>
  <w:style w:type="paragraph" w:styleId="CommentSubject">
    <w:name w:val="annotation subject"/>
    <w:basedOn w:val="CommentText"/>
    <w:next w:val="CommentText"/>
    <w:link w:val="CommentSubjectChar"/>
    <w:rsid w:val="0012121F"/>
    <w:rPr>
      <w:b/>
      <w:bCs/>
    </w:rPr>
  </w:style>
  <w:style w:type="character" w:customStyle="1" w:styleId="CommentSubjectChar">
    <w:name w:val="Comment Subject Char"/>
    <w:link w:val="CommentSubject"/>
    <w:rsid w:val="0012121F"/>
    <w:rPr>
      <w:b/>
      <w:bCs/>
    </w:rPr>
  </w:style>
  <w:style w:type="paragraph" w:styleId="Date">
    <w:name w:val="Date"/>
    <w:basedOn w:val="Normal"/>
    <w:next w:val="Normal"/>
    <w:link w:val="DateChar"/>
    <w:rsid w:val="0012121F"/>
  </w:style>
  <w:style w:type="character" w:customStyle="1" w:styleId="DateChar">
    <w:name w:val="Date Char"/>
    <w:link w:val="Date"/>
    <w:rsid w:val="0012121F"/>
    <w:rPr>
      <w:sz w:val="24"/>
    </w:rPr>
  </w:style>
  <w:style w:type="paragraph" w:styleId="DocumentMap">
    <w:name w:val="Document Map"/>
    <w:basedOn w:val="Normal"/>
    <w:link w:val="DocumentMapChar"/>
    <w:rsid w:val="0012121F"/>
    <w:rPr>
      <w:rFonts w:ascii="Segoe UI" w:hAnsi="Segoe UI" w:cs="Segoe UI"/>
      <w:sz w:val="16"/>
      <w:szCs w:val="16"/>
    </w:rPr>
  </w:style>
  <w:style w:type="character" w:customStyle="1" w:styleId="DocumentMapChar">
    <w:name w:val="Document Map Char"/>
    <w:link w:val="DocumentMap"/>
    <w:rsid w:val="0012121F"/>
    <w:rPr>
      <w:rFonts w:ascii="Segoe UI" w:hAnsi="Segoe UI" w:cs="Segoe UI"/>
      <w:sz w:val="16"/>
      <w:szCs w:val="16"/>
    </w:rPr>
  </w:style>
  <w:style w:type="paragraph" w:styleId="E-mailSignature">
    <w:name w:val="E-mail Signature"/>
    <w:basedOn w:val="Normal"/>
    <w:link w:val="E-mailSignatureChar"/>
    <w:rsid w:val="0012121F"/>
  </w:style>
  <w:style w:type="character" w:customStyle="1" w:styleId="E-mailSignatureChar">
    <w:name w:val="E-mail Signature Char"/>
    <w:link w:val="E-mailSignature"/>
    <w:rsid w:val="0012121F"/>
    <w:rPr>
      <w:sz w:val="24"/>
    </w:rPr>
  </w:style>
  <w:style w:type="paragraph" w:styleId="EndnoteText">
    <w:name w:val="endnote text"/>
    <w:basedOn w:val="Normal"/>
    <w:link w:val="EndnoteTextChar"/>
    <w:rsid w:val="0012121F"/>
    <w:rPr>
      <w:sz w:val="20"/>
    </w:rPr>
  </w:style>
  <w:style w:type="character" w:customStyle="1" w:styleId="EndnoteTextChar">
    <w:name w:val="Endnote Text Char"/>
    <w:basedOn w:val="DefaultParagraphFont"/>
    <w:link w:val="EndnoteText"/>
    <w:rsid w:val="0012121F"/>
  </w:style>
  <w:style w:type="paragraph" w:styleId="EnvelopeAddress">
    <w:name w:val="envelope address"/>
    <w:basedOn w:val="Normal"/>
    <w:rsid w:val="0012121F"/>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rsid w:val="0012121F"/>
    <w:rPr>
      <w:rFonts w:ascii="Calibri Light" w:hAnsi="Calibri Light"/>
      <w:sz w:val="20"/>
    </w:rPr>
  </w:style>
  <w:style w:type="paragraph" w:styleId="HTMLAddress">
    <w:name w:val="HTML Address"/>
    <w:basedOn w:val="Normal"/>
    <w:link w:val="HTMLAddressChar"/>
    <w:rsid w:val="0012121F"/>
    <w:rPr>
      <w:i/>
      <w:iCs/>
    </w:rPr>
  </w:style>
  <w:style w:type="character" w:customStyle="1" w:styleId="HTMLAddressChar">
    <w:name w:val="HTML Address Char"/>
    <w:link w:val="HTMLAddress"/>
    <w:rsid w:val="0012121F"/>
    <w:rPr>
      <w:i/>
      <w:iCs/>
      <w:sz w:val="24"/>
    </w:rPr>
  </w:style>
  <w:style w:type="paragraph" w:styleId="HTMLPreformatted">
    <w:name w:val="HTML Preformatted"/>
    <w:basedOn w:val="Normal"/>
    <w:link w:val="HTMLPreformattedChar"/>
    <w:rsid w:val="0012121F"/>
    <w:rPr>
      <w:rFonts w:ascii="Courier New" w:hAnsi="Courier New" w:cs="Courier New"/>
      <w:sz w:val="20"/>
    </w:rPr>
  </w:style>
  <w:style w:type="character" w:customStyle="1" w:styleId="HTMLPreformattedChar">
    <w:name w:val="HTML Preformatted Char"/>
    <w:link w:val="HTMLPreformatted"/>
    <w:rsid w:val="0012121F"/>
    <w:rPr>
      <w:rFonts w:ascii="Courier New" w:hAnsi="Courier New" w:cs="Courier New"/>
    </w:rPr>
  </w:style>
  <w:style w:type="paragraph" w:styleId="Index1">
    <w:name w:val="index 1"/>
    <w:basedOn w:val="Normal"/>
    <w:next w:val="Normal"/>
    <w:autoRedefine/>
    <w:rsid w:val="0012121F"/>
    <w:pPr>
      <w:ind w:left="240" w:hanging="240"/>
    </w:pPr>
  </w:style>
  <w:style w:type="paragraph" w:styleId="Index2">
    <w:name w:val="index 2"/>
    <w:basedOn w:val="Normal"/>
    <w:next w:val="Normal"/>
    <w:autoRedefine/>
    <w:rsid w:val="0012121F"/>
    <w:pPr>
      <w:ind w:left="480" w:hanging="240"/>
    </w:pPr>
  </w:style>
  <w:style w:type="paragraph" w:styleId="Index3">
    <w:name w:val="index 3"/>
    <w:basedOn w:val="Normal"/>
    <w:next w:val="Normal"/>
    <w:autoRedefine/>
    <w:rsid w:val="0012121F"/>
    <w:pPr>
      <w:ind w:left="720" w:hanging="240"/>
    </w:pPr>
  </w:style>
  <w:style w:type="paragraph" w:styleId="Index4">
    <w:name w:val="index 4"/>
    <w:basedOn w:val="Normal"/>
    <w:next w:val="Normal"/>
    <w:autoRedefine/>
    <w:rsid w:val="0012121F"/>
    <w:pPr>
      <w:ind w:left="960" w:hanging="240"/>
    </w:pPr>
  </w:style>
  <w:style w:type="paragraph" w:styleId="Index5">
    <w:name w:val="index 5"/>
    <w:basedOn w:val="Normal"/>
    <w:next w:val="Normal"/>
    <w:autoRedefine/>
    <w:rsid w:val="0012121F"/>
    <w:pPr>
      <w:ind w:left="1200" w:hanging="240"/>
    </w:pPr>
  </w:style>
  <w:style w:type="paragraph" w:styleId="Index6">
    <w:name w:val="index 6"/>
    <w:basedOn w:val="Normal"/>
    <w:next w:val="Normal"/>
    <w:autoRedefine/>
    <w:rsid w:val="0012121F"/>
    <w:pPr>
      <w:ind w:left="1440" w:hanging="240"/>
    </w:pPr>
  </w:style>
  <w:style w:type="paragraph" w:styleId="Index7">
    <w:name w:val="index 7"/>
    <w:basedOn w:val="Normal"/>
    <w:next w:val="Normal"/>
    <w:autoRedefine/>
    <w:rsid w:val="0012121F"/>
    <w:pPr>
      <w:ind w:left="1680" w:hanging="240"/>
    </w:pPr>
  </w:style>
  <w:style w:type="paragraph" w:styleId="Index8">
    <w:name w:val="index 8"/>
    <w:basedOn w:val="Normal"/>
    <w:next w:val="Normal"/>
    <w:autoRedefine/>
    <w:rsid w:val="0012121F"/>
    <w:pPr>
      <w:ind w:left="1920" w:hanging="240"/>
    </w:pPr>
  </w:style>
  <w:style w:type="paragraph" w:styleId="Index9">
    <w:name w:val="index 9"/>
    <w:basedOn w:val="Normal"/>
    <w:next w:val="Normal"/>
    <w:autoRedefine/>
    <w:rsid w:val="0012121F"/>
    <w:pPr>
      <w:ind w:left="2160" w:hanging="240"/>
    </w:pPr>
  </w:style>
  <w:style w:type="paragraph" w:styleId="IndexHeading">
    <w:name w:val="index heading"/>
    <w:basedOn w:val="Normal"/>
    <w:next w:val="Index1"/>
    <w:rsid w:val="0012121F"/>
    <w:rPr>
      <w:rFonts w:ascii="Calibri Light" w:hAnsi="Calibri Light"/>
      <w:b/>
      <w:bCs/>
    </w:rPr>
  </w:style>
  <w:style w:type="paragraph" w:styleId="IntenseQuote">
    <w:name w:val="Intense Quote"/>
    <w:basedOn w:val="Normal"/>
    <w:next w:val="Normal"/>
    <w:link w:val="IntenseQuoteChar"/>
    <w:uiPriority w:val="30"/>
    <w:qFormat/>
    <w:rsid w:val="0012121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2121F"/>
    <w:rPr>
      <w:i/>
      <w:iCs/>
      <w:color w:val="5B9BD5"/>
      <w:sz w:val="24"/>
    </w:rPr>
  </w:style>
  <w:style w:type="paragraph" w:styleId="List">
    <w:name w:val="List"/>
    <w:basedOn w:val="Normal"/>
    <w:rsid w:val="0012121F"/>
    <w:pPr>
      <w:ind w:left="360" w:hanging="360"/>
      <w:contextualSpacing/>
    </w:pPr>
  </w:style>
  <w:style w:type="paragraph" w:styleId="List2">
    <w:name w:val="List 2"/>
    <w:basedOn w:val="Normal"/>
    <w:rsid w:val="0012121F"/>
    <w:pPr>
      <w:ind w:left="720" w:hanging="360"/>
      <w:contextualSpacing/>
    </w:pPr>
  </w:style>
  <w:style w:type="paragraph" w:styleId="List3">
    <w:name w:val="List 3"/>
    <w:basedOn w:val="Normal"/>
    <w:rsid w:val="0012121F"/>
    <w:pPr>
      <w:ind w:left="1080" w:hanging="360"/>
      <w:contextualSpacing/>
    </w:pPr>
  </w:style>
  <w:style w:type="paragraph" w:styleId="List4">
    <w:name w:val="List 4"/>
    <w:basedOn w:val="Normal"/>
    <w:rsid w:val="0012121F"/>
    <w:pPr>
      <w:ind w:left="1440" w:hanging="360"/>
      <w:contextualSpacing/>
    </w:pPr>
  </w:style>
  <w:style w:type="paragraph" w:styleId="List5">
    <w:name w:val="List 5"/>
    <w:basedOn w:val="Normal"/>
    <w:rsid w:val="0012121F"/>
    <w:pPr>
      <w:ind w:left="1800" w:hanging="360"/>
      <w:contextualSpacing/>
    </w:pPr>
  </w:style>
  <w:style w:type="paragraph" w:styleId="ListBullet2">
    <w:name w:val="List Bullet 2"/>
    <w:basedOn w:val="Normal"/>
    <w:rsid w:val="0012121F"/>
    <w:pPr>
      <w:numPr>
        <w:numId w:val="8"/>
      </w:numPr>
      <w:contextualSpacing/>
    </w:pPr>
  </w:style>
  <w:style w:type="paragraph" w:styleId="ListBullet3">
    <w:name w:val="List Bullet 3"/>
    <w:basedOn w:val="Normal"/>
    <w:rsid w:val="0012121F"/>
    <w:pPr>
      <w:numPr>
        <w:numId w:val="9"/>
      </w:numPr>
      <w:contextualSpacing/>
    </w:pPr>
  </w:style>
  <w:style w:type="paragraph" w:styleId="ListBullet4">
    <w:name w:val="List Bullet 4"/>
    <w:basedOn w:val="Normal"/>
    <w:rsid w:val="0012121F"/>
    <w:pPr>
      <w:numPr>
        <w:numId w:val="10"/>
      </w:numPr>
      <w:contextualSpacing/>
    </w:pPr>
  </w:style>
  <w:style w:type="paragraph" w:styleId="ListBullet5">
    <w:name w:val="List Bullet 5"/>
    <w:basedOn w:val="Normal"/>
    <w:rsid w:val="0012121F"/>
    <w:pPr>
      <w:numPr>
        <w:numId w:val="11"/>
      </w:numPr>
      <w:contextualSpacing/>
    </w:pPr>
  </w:style>
  <w:style w:type="paragraph" w:styleId="ListContinue">
    <w:name w:val="List Continue"/>
    <w:basedOn w:val="Normal"/>
    <w:rsid w:val="0012121F"/>
    <w:pPr>
      <w:spacing w:after="120"/>
      <w:ind w:left="360"/>
      <w:contextualSpacing/>
    </w:pPr>
  </w:style>
  <w:style w:type="paragraph" w:styleId="ListContinue2">
    <w:name w:val="List Continue 2"/>
    <w:basedOn w:val="Normal"/>
    <w:rsid w:val="0012121F"/>
    <w:pPr>
      <w:spacing w:after="120"/>
      <w:ind w:left="720"/>
      <w:contextualSpacing/>
    </w:pPr>
  </w:style>
  <w:style w:type="paragraph" w:styleId="ListContinue3">
    <w:name w:val="List Continue 3"/>
    <w:basedOn w:val="Normal"/>
    <w:rsid w:val="0012121F"/>
    <w:pPr>
      <w:spacing w:after="120"/>
      <w:ind w:left="1080"/>
      <w:contextualSpacing/>
    </w:pPr>
  </w:style>
  <w:style w:type="paragraph" w:styleId="ListContinue4">
    <w:name w:val="List Continue 4"/>
    <w:basedOn w:val="Normal"/>
    <w:rsid w:val="0012121F"/>
    <w:pPr>
      <w:spacing w:after="120"/>
      <w:ind w:left="1440"/>
      <w:contextualSpacing/>
    </w:pPr>
  </w:style>
  <w:style w:type="paragraph" w:styleId="ListContinue5">
    <w:name w:val="List Continue 5"/>
    <w:basedOn w:val="Normal"/>
    <w:rsid w:val="0012121F"/>
    <w:pPr>
      <w:spacing w:after="120"/>
      <w:ind w:left="1800"/>
      <w:contextualSpacing/>
    </w:pPr>
  </w:style>
  <w:style w:type="paragraph" w:styleId="ListNumber">
    <w:name w:val="List Number"/>
    <w:basedOn w:val="Normal"/>
    <w:rsid w:val="0012121F"/>
    <w:pPr>
      <w:numPr>
        <w:numId w:val="12"/>
      </w:numPr>
      <w:contextualSpacing/>
    </w:pPr>
  </w:style>
  <w:style w:type="paragraph" w:styleId="ListNumber2">
    <w:name w:val="List Number 2"/>
    <w:basedOn w:val="Normal"/>
    <w:rsid w:val="0012121F"/>
    <w:pPr>
      <w:numPr>
        <w:numId w:val="13"/>
      </w:numPr>
      <w:contextualSpacing/>
    </w:pPr>
  </w:style>
  <w:style w:type="paragraph" w:styleId="ListNumber3">
    <w:name w:val="List Number 3"/>
    <w:basedOn w:val="Normal"/>
    <w:rsid w:val="0012121F"/>
    <w:pPr>
      <w:numPr>
        <w:numId w:val="14"/>
      </w:numPr>
      <w:contextualSpacing/>
    </w:pPr>
  </w:style>
  <w:style w:type="paragraph" w:styleId="ListNumber4">
    <w:name w:val="List Number 4"/>
    <w:basedOn w:val="Normal"/>
    <w:rsid w:val="0012121F"/>
    <w:pPr>
      <w:numPr>
        <w:numId w:val="15"/>
      </w:numPr>
      <w:contextualSpacing/>
    </w:pPr>
  </w:style>
  <w:style w:type="paragraph" w:styleId="ListNumber5">
    <w:name w:val="List Number 5"/>
    <w:basedOn w:val="Normal"/>
    <w:rsid w:val="0012121F"/>
    <w:pPr>
      <w:numPr>
        <w:numId w:val="16"/>
      </w:numPr>
      <w:contextualSpacing/>
    </w:pPr>
  </w:style>
  <w:style w:type="paragraph" w:styleId="ListParagraph">
    <w:name w:val="List Paragraph"/>
    <w:basedOn w:val="Normal"/>
    <w:uiPriority w:val="34"/>
    <w:qFormat/>
    <w:rsid w:val="0012121F"/>
    <w:pPr>
      <w:ind w:left="720"/>
    </w:pPr>
  </w:style>
  <w:style w:type="paragraph" w:styleId="MacroText">
    <w:name w:val="macro"/>
    <w:link w:val="MacroTextChar"/>
    <w:rsid w:val="001212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2121F"/>
    <w:rPr>
      <w:rFonts w:ascii="Courier New" w:hAnsi="Courier New" w:cs="Courier New"/>
    </w:rPr>
  </w:style>
  <w:style w:type="paragraph" w:styleId="MessageHeader">
    <w:name w:val="Message Header"/>
    <w:basedOn w:val="Normal"/>
    <w:link w:val="MessageHeaderChar"/>
    <w:rsid w:val="0012121F"/>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rsid w:val="0012121F"/>
    <w:rPr>
      <w:rFonts w:ascii="Calibri Light" w:eastAsia="Times New Roman" w:hAnsi="Calibri Light" w:cs="Times New Roman"/>
      <w:sz w:val="24"/>
      <w:szCs w:val="24"/>
      <w:shd w:val="pct20" w:color="auto" w:fill="auto"/>
    </w:rPr>
  </w:style>
  <w:style w:type="paragraph" w:styleId="NoSpacing">
    <w:name w:val="No Spacing"/>
    <w:uiPriority w:val="1"/>
    <w:qFormat/>
    <w:rsid w:val="0012121F"/>
    <w:rPr>
      <w:sz w:val="24"/>
    </w:rPr>
  </w:style>
  <w:style w:type="paragraph" w:styleId="NormalWeb">
    <w:name w:val="Normal (Web)"/>
    <w:basedOn w:val="Normal"/>
    <w:rsid w:val="0012121F"/>
    <w:rPr>
      <w:szCs w:val="24"/>
    </w:rPr>
  </w:style>
  <w:style w:type="paragraph" w:styleId="NormalIndent">
    <w:name w:val="Normal Indent"/>
    <w:basedOn w:val="Normal"/>
    <w:rsid w:val="0012121F"/>
    <w:pPr>
      <w:ind w:left="720"/>
    </w:pPr>
  </w:style>
  <w:style w:type="paragraph" w:styleId="NoteHeading">
    <w:name w:val="Note Heading"/>
    <w:basedOn w:val="Normal"/>
    <w:next w:val="Normal"/>
    <w:link w:val="NoteHeadingChar"/>
    <w:rsid w:val="0012121F"/>
  </w:style>
  <w:style w:type="character" w:customStyle="1" w:styleId="NoteHeadingChar">
    <w:name w:val="Note Heading Char"/>
    <w:link w:val="NoteHeading"/>
    <w:rsid w:val="0012121F"/>
    <w:rPr>
      <w:sz w:val="24"/>
    </w:rPr>
  </w:style>
  <w:style w:type="paragraph" w:styleId="Quote">
    <w:name w:val="Quote"/>
    <w:basedOn w:val="Normal"/>
    <w:next w:val="Normal"/>
    <w:link w:val="QuoteChar"/>
    <w:uiPriority w:val="29"/>
    <w:qFormat/>
    <w:rsid w:val="0012121F"/>
    <w:pPr>
      <w:spacing w:before="200" w:after="160"/>
      <w:ind w:left="864" w:right="864"/>
      <w:jc w:val="center"/>
    </w:pPr>
    <w:rPr>
      <w:i/>
      <w:iCs/>
      <w:color w:val="404040"/>
    </w:rPr>
  </w:style>
  <w:style w:type="character" w:customStyle="1" w:styleId="QuoteChar">
    <w:name w:val="Quote Char"/>
    <w:link w:val="Quote"/>
    <w:uiPriority w:val="29"/>
    <w:rsid w:val="0012121F"/>
    <w:rPr>
      <w:i/>
      <w:iCs/>
      <w:color w:val="404040"/>
      <w:sz w:val="24"/>
    </w:rPr>
  </w:style>
  <w:style w:type="paragraph" w:styleId="Salutation">
    <w:name w:val="Salutation"/>
    <w:basedOn w:val="Normal"/>
    <w:next w:val="Normal"/>
    <w:link w:val="SalutationChar"/>
    <w:rsid w:val="0012121F"/>
  </w:style>
  <w:style w:type="character" w:customStyle="1" w:styleId="SalutationChar">
    <w:name w:val="Salutation Char"/>
    <w:link w:val="Salutation"/>
    <w:rsid w:val="0012121F"/>
    <w:rPr>
      <w:sz w:val="24"/>
    </w:rPr>
  </w:style>
  <w:style w:type="paragraph" w:styleId="Signature">
    <w:name w:val="Signature"/>
    <w:basedOn w:val="Normal"/>
    <w:link w:val="SignatureChar"/>
    <w:rsid w:val="0012121F"/>
    <w:pPr>
      <w:ind w:left="4320"/>
    </w:pPr>
  </w:style>
  <w:style w:type="character" w:customStyle="1" w:styleId="SignatureChar">
    <w:name w:val="Signature Char"/>
    <w:link w:val="Signature"/>
    <w:rsid w:val="0012121F"/>
    <w:rPr>
      <w:sz w:val="24"/>
    </w:rPr>
  </w:style>
  <w:style w:type="paragraph" w:styleId="Subtitle">
    <w:name w:val="Subtitle"/>
    <w:basedOn w:val="Normal"/>
    <w:next w:val="Normal"/>
    <w:link w:val="SubtitleChar"/>
    <w:qFormat/>
    <w:rsid w:val="0012121F"/>
    <w:pPr>
      <w:spacing w:after="60"/>
      <w:jc w:val="center"/>
      <w:outlineLvl w:val="1"/>
    </w:pPr>
    <w:rPr>
      <w:rFonts w:ascii="Calibri Light" w:hAnsi="Calibri Light"/>
      <w:szCs w:val="24"/>
    </w:rPr>
  </w:style>
  <w:style w:type="character" w:customStyle="1" w:styleId="SubtitleChar">
    <w:name w:val="Subtitle Char"/>
    <w:link w:val="Subtitle"/>
    <w:rsid w:val="0012121F"/>
    <w:rPr>
      <w:rFonts w:ascii="Calibri Light" w:eastAsia="Times New Roman" w:hAnsi="Calibri Light" w:cs="Times New Roman"/>
      <w:sz w:val="24"/>
      <w:szCs w:val="24"/>
    </w:rPr>
  </w:style>
  <w:style w:type="paragraph" w:styleId="TableofAuthorities">
    <w:name w:val="table of authorities"/>
    <w:basedOn w:val="Normal"/>
    <w:next w:val="Normal"/>
    <w:rsid w:val="0012121F"/>
    <w:pPr>
      <w:ind w:left="240" w:hanging="240"/>
    </w:pPr>
  </w:style>
  <w:style w:type="paragraph" w:styleId="TableofFigures">
    <w:name w:val="table of figures"/>
    <w:basedOn w:val="Normal"/>
    <w:next w:val="Normal"/>
    <w:rsid w:val="0012121F"/>
  </w:style>
  <w:style w:type="paragraph" w:styleId="Title">
    <w:name w:val="Title"/>
    <w:basedOn w:val="Normal"/>
    <w:next w:val="Normal"/>
    <w:link w:val="TitleChar"/>
    <w:qFormat/>
    <w:rsid w:val="0012121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2121F"/>
    <w:rPr>
      <w:rFonts w:ascii="Calibri Light" w:eastAsia="Times New Roman" w:hAnsi="Calibri Light" w:cs="Times New Roman"/>
      <w:b/>
      <w:bCs/>
      <w:kern w:val="28"/>
      <w:sz w:val="32"/>
      <w:szCs w:val="32"/>
    </w:rPr>
  </w:style>
  <w:style w:type="paragraph" w:styleId="TOAHeading">
    <w:name w:val="toa heading"/>
    <w:basedOn w:val="Normal"/>
    <w:next w:val="Normal"/>
    <w:rsid w:val="0012121F"/>
    <w:pPr>
      <w:spacing w:before="120"/>
    </w:pPr>
    <w:rPr>
      <w:rFonts w:ascii="Calibri Light" w:hAnsi="Calibri Light"/>
      <w:b/>
      <w:bCs/>
      <w:szCs w:val="24"/>
    </w:rPr>
  </w:style>
  <w:style w:type="paragraph" w:styleId="TOCHeading">
    <w:name w:val="TOC Heading"/>
    <w:basedOn w:val="Heading1"/>
    <w:next w:val="Normal"/>
    <w:uiPriority w:val="39"/>
    <w:semiHidden/>
    <w:unhideWhenUsed/>
    <w:qFormat/>
    <w:rsid w:val="0012121F"/>
    <w:pPr>
      <w:keepNext/>
      <w:numPr>
        <w:numId w:val="0"/>
      </w:numPr>
      <w:spacing w:before="240" w:after="60"/>
      <w:outlineLvl w:val="9"/>
    </w:pPr>
    <w:rPr>
      <w:rFonts w:ascii="Calibri Light" w:hAnsi="Calibri Light"/>
      <w:b/>
      <w:bCs/>
      <w:kern w:val="32"/>
      <w:sz w:val="32"/>
      <w:szCs w:val="32"/>
    </w:rPr>
  </w:style>
  <w:style w:type="paragraph" w:styleId="Revision">
    <w:name w:val="Revision"/>
    <w:hidden/>
    <w:uiPriority w:val="99"/>
    <w:semiHidden/>
    <w:rsid w:val="00D35F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594">
      <w:bodyDiv w:val="1"/>
      <w:marLeft w:val="0"/>
      <w:marRight w:val="0"/>
      <w:marTop w:val="0"/>
      <w:marBottom w:val="0"/>
      <w:divBdr>
        <w:top w:val="none" w:sz="0" w:space="0" w:color="auto"/>
        <w:left w:val="none" w:sz="0" w:space="0" w:color="auto"/>
        <w:bottom w:val="none" w:sz="0" w:space="0" w:color="auto"/>
        <w:right w:val="none" w:sz="0" w:space="0" w:color="auto"/>
      </w:divBdr>
    </w:div>
    <w:div w:id="254559407">
      <w:bodyDiv w:val="1"/>
      <w:marLeft w:val="0"/>
      <w:marRight w:val="0"/>
      <w:marTop w:val="0"/>
      <w:marBottom w:val="0"/>
      <w:divBdr>
        <w:top w:val="none" w:sz="0" w:space="0" w:color="auto"/>
        <w:left w:val="none" w:sz="0" w:space="0" w:color="auto"/>
        <w:bottom w:val="none" w:sz="0" w:space="0" w:color="auto"/>
        <w:right w:val="none" w:sz="0" w:space="0" w:color="auto"/>
      </w:divBdr>
    </w:div>
    <w:div w:id="663163234">
      <w:bodyDiv w:val="1"/>
      <w:marLeft w:val="0"/>
      <w:marRight w:val="0"/>
      <w:marTop w:val="0"/>
      <w:marBottom w:val="0"/>
      <w:divBdr>
        <w:top w:val="none" w:sz="0" w:space="0" w:color="auto"/>
        <w:left w:val="none" w:sz="0" w:space="0" w:color="auto"/>
        <w:bottom w:val="none" w:sz="0" w:space="0" w:color="auto"/>
        <w:right w:val="none" w:sz="0" w:space="0" w:color="auto"/>
      </w:divBdr>
    </w:div>
    <w:div w:id="21298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FBE9-C970-44CF-AF2E-F94CE609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LEASE AGREEMENT</vt:lpstr>
    </vt:vector>
  </TitlesOfParts>
  <Company>Hahn &amp; Hessen LLP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GCregg</dc:creator>
  <cp:keywords/>
  <dc:description/>
  <cp:lastModifiedBy>Ashley Torre</cp:lastModifiedBy>
  <cp:revision>2</cp:revision>
  <cp:lastPrinted>2019-08-16T16:59:00Z</cp:lastPrinted>
  <dcterms:created xsi:type="dcterms:W3CDTF">2021-11-06T16:43:00Z</dcterms:created>
  <dcterms:modified xsi:type="dcterms:W3CDTF">2021-11-06T16:43:00Z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sAAAXRTqSjcrLAqMC2iLn9gjuTC4fskml5yLEJaqhNFzN9A=</vt:lpwstr>
  </property>
  <property fmtid="{D5CDD505-2E9C-101B-9397-08002B2CF9AE}" pid="3" name="MAIL_MSG_ID1">
    <vt:lpwstr>sAAAE34RQVAK31kxudTm6KuJ+am5GdZnTDeSGUlFOOoPKDs=</vt:lpwstr>
  </property>
  <property fmtid="{D5CDD505-2E9C-101B-9397-08002B2CF9AE}" pid="4" name="EMAIL_OWNER_ADDRESS">
    <vt:lpwstr>sAAAE34RQVAK31lNmPORISALL+1ZNFeTO0AFg+ybC7OEKS4=</vt:lpwstr>
  </property>
  <property fmtid="{D5CDD505-2E9C-101B-9397-08002B2CF9AE}" pid="5" name="DocIDOpts">
    <vt:lpwstr>1</vt:lpwstr>
  </property>
  <property fmtid="{D5CDD505-2E9C-101B-9397-08002B2CF9AE}" pid="6" name="SWDocID">
    <vt:lpwstr>048960.00017 Business 18757986v1</vt:lpwstr>
  </property>
</Properties>
</file>