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03C4" w14:textId="2DC751C9" w:rsidR="002E5433" w:rsidRPr="002E5433" w:rsidRDefault="0045477D" w:rsidP="002E5433">
      <w:pPr>
        <w:spacing w:after="0"/>
        <w:jc w:val="right"/>
        <w:rPr>
          <w:rFonts w:ascii="Times New Roman" w:hAnsi="Times New Roman" w:cs="Times New Roman"/>
          <w:b/>
        </w:rPr>
      </w:pPr>
      <w:r w:rsidRPr="002E5433">
        <w:rPr>
          <w:rFonts w:ascii="Times New Roman" w:hAnsi="Times New Roman" w:cs="Times New Roman"/>
          <w:b/>
        </w:rPr>
        <w:t xml:space="preserve">RESOLUTION </w:t>
      </w:r>
    </w:p>
    <w:p w14:paraId="394D61A7" w14:textId="09C6E5A5" w:rsidR="0045477D" w:rsidRPr="002E5433" w:rsidRDefault="00966B67" w:rsidP="002E5433">
      <w:pPr>
        <w:jc w:val="right"/>
        <w:rPr>
          <w:rFonts w:ascii="Times New Roman" w:hAnsi="Times New Roman" w:cs="Times New Roman"/>
          <w:b/>
        </w:rPr>
      </w:pPr>
      <w:proofErr w:type="spellStart"/>
      <w:r>
        <w:rPr>
          <w:rFonts w:ascii="Times New Roman" w:hAnsi="Times New Roman" w:cs="Times New Roman"/>
          <w:b/>
        </w:rPr>
        <w:t>USEF</w:t>
      </w:r>
      <w:proofErr w:type="spellEnd"/>
      <w:r>
        <w:rPr>
          <w:rFonts w:ascii="Times New Roman" w:hAnsi="Times New Roman" w:cs="Times New Roman"/>
          <w:b/>
        </w:rPr>
        <w:t xml:space="preserve"> SAILFISH,</w:t>
      </w:r>
      <w:r w:rsidR="0045477D" w:rsidRPr="002E5433">
        <w:rPr>
          <w:rFonts w:ascii="Times New Roman" w:hAnsi="Times New Roman" w:cs="Times New Roman"/>
          <w:b/>
        </w:rPr>
        <w:t xml:space="preserve"> LLC PROJECT</w:t>
      </w:r>
      <w:r w:rsidR="00EF03BB">
        <w:rPr>
          <w:rFonts w:ascii="Times New Roman" w:hAnsi="Times New Roman" w:cs="Times New Roman"/>
          <w:b/>
        </w:rPr>
        <w:t xml:space="preserve"> </w:t>
      </w:r>
      <w:r w:rsidR="006B06BC">
        <w:rPr>
          <w:rFonts w:ascii="Times New Roman" w:hAnsi="Times New Roman" w:cs="Times New Roman"/>
          <w:b/>
        </w:rPr>
        <w:t>– ARNOT-HABER HOUSE</w:t>
      </w:r>
    </w:p>
    <w:p w14:paraId="68A80946" w14:textId="2DD041BC" w:rsidR="0045477D" w:rsidRPr="0045477D" w:rsidRDefault="0045477D" w:rsidP="002E5433">
      <w:pPr>
        <w:ind w:firstLine="720"/>
        <w:jc w:val="both"/>
        <w:rPr>
          <w:rFonts w:ascii="Times New Roman" w:hAnsi="Times New Roman" w:cs="Times New Roman"/>
        </w:rPr>
      </w:pPr>
      <w:r w:rsidRPr="0045477D">
        <w:rPr>
          <w:rFonts w:ascii="Times New Roman" w:hAnsi="Times New Roman" w:cs="Times New Roman"/>
        </w:rPr>
        <w:t xml:space="preserve">A </w:t>
      </w:r>
      <w:r w:rsidR="000D7BEF">
        <w:rPr>
          <w:rFonts w:ascii="Times New Roman" w:hAnsi="Times New Roman" w:cs="Times New Roman"/>
        </w:rPr>
        <w:t xml:space="preserve">regular </w:t>
      </w:r>
      <w:r w:rsidRPr="0045477D">
        <w:rPr>
          <w:rFonts w:ascii="Times New Roman" w:hAnsi="Times New Roman" w:cs="Times New Roman"/>
        </w:rPr>
        <w:t xml:space="preserve">meeting of the Town of Montgomery Industrial Development Agency (the "Agency") was convened in public session in the Town Hall located at 110 Bracken Road in the Town of Montgomery, Orange County, New York on </w:t>
      </w:r>
      <w:r w:rsidR="001C58CB">
        <w:rPr>
          <w:rFonts w:ascii="Times New Roman" w:hAnsi="Times New Roman" w:cs="Times New Roman"/>
        </w:rPr>
        <w:t>November 9</w:t>
      </w:r>
      <w:r w:rsidRPr="0045477D">
        <w:rPr>
          <w:rFonts w:ascii="Times New Roman" w:hAnsi="Times New Roman" w:cs="Times New Roman"/>
        </w:rPr>
        <w:t>, 20</w:t>
      </w:r>
      <w:r w:rsidR="00184845">
        <w:rPr>
          <w:rFonts w:ascii="Times New Roman" w:hAnsi="Times New Roman" w:cs="Times New Roman"/>
        </w:rPr>
        <w:t>2</w:t>
      </w:r>
      <w:r w:rsidR="001C58CB">
        <w:rPr>
          <w:rFonts w:ascii="Times New Roman" w:hAnsi="Times New Roman" w:cs="Times New Roman"/>
        </w:rPr>
        <w:t>2</w:t>
      </w:r>
      <w:r w:rsidRPr="0045477D">
        <w:rPr>
          <w:rFonts w:ascii="Times New Roman" w:hAnsi="Times New Roman" w:cs="Times New Roman"/>
        </w:rPr>
        <w:t xml:space="preserve"> at </w:t>
      </w:r>
      <w:r w:rsidR="008B0F81">
        <w:rPr>
          <w:rFonts w:ascii="Times New Roman" w:hAnsi="Times New Roman" w:cs="Times New Roman"/>
        </w:rPr>
        <w:t>1:0</w:t>
      </w:r>
      <w:r w:rsidRPr="0045477D">
        <w:rPr>
          <w:rFonts w:ascii="Times New Roman" w:hAnsi="Times New Roman" w:cs="Times New Roman"/>
        </w:rPr>
        <w:t xml:space="preserve">0 o'clock </w:t>
      </w:r>
      <w:r w:rsidR="008B0F81">
        <w:rPr>
          <w:rFonts w:ascii="Times New Roman" w:hAnsi="Times New Roman" w:cs="Times New Roman"/>
        </w:rPr>
        <w:t>p</w:t>
      </w:r>
      <w:r w:rsidRPr="0045477D">
        <w:rPr>
          <w:rFonts w:ascii="Times New Roman" w:hAnsi="Times New Roman" w:cs="Times New Roman"/>
        </w:rPr>
        <w:t>.m., local time.</w:t>
      </w:r>
    </w:p>
    <w:p w14:paraId="1178B8D2" w14:textId="5C1D7522" w:rsidR="0045477D" w:rsidRDefault="0045477D" w:rsidP="002E5433">
      <w:pPr>
        <w:ind w:firstLine="720"/>
        <w:jc w:val="both"/>
        <w:rPr>
          <w:rFonts w:ascii="Times New Roman" w:hAnsi="Times New Roman" w:cs="Times New Roman"/>
        </w:rPr>
      </w:pPr>
      <w:r w:rsidRPr="0045477D">
        <w:rPr>
          <w:rFonts w:ascii="Times New Roman" w:hAnsi="Times New Roman" w:cs="Times New Roman"/>
        </w:rPr>
        <w:t>The meeting was called to order by the (Vice) Chairperson of the Agency and, upon roll being called, the following members of the Agency were:</w:t>
      </w:r>
    </w:p>
    <w:p w14:paraId="712375CF" w14:textId="11BEFC3B" w:rsidR="00254987" w:rsidRPr="00254987" w:rsidRDefault="00254987" w:rsidP="00254987">
      <w:pPr>
        <w:spacing w:after="0"/>
        <w:jc w:val="both"/>
        <w:rPr>
          <w:rFonts w:ascii="Times New Roman" w:hAnsi="Times New Roman" w:cs="Times New Roman"/>
        </w:rPr>
      </w:pPr>
      <w:r w:rsidRPr="00254987">
        <w:rPr>
          <w:rFonts w:ascii="Times New Roman" w:hAnsi="Times New Roman" w:cs="Times New Roman"/>
        </w:rPr>
        <w:t>PRESENT:</w:t>
      </w:r>
    </w:p>
    <w:p w14:paraId="769E80D9" w14:textId="77777777" w:rsidR="00254987" w:rsidRPr="00254987" w:rsidRDefault="00254987" w:rsidP="00254987">
      <w:pPr>
        <w:tabs>
          <w:tab w:val="left" w:pos="4104"/>
        </w:tabs>
        <w:spacing w:before="262" w:after="0"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Jeffrey D. Crist</w:t>
      </w:r>
      <w:r w:rsidRPr="00254987">
        <w:rPr>
          <w:rFonts w:ascii="Times New Roman" w:eastAsia="Times New Roman" w:hAnsi="Times New Roman" w:cs="Times New Roman"/>
          <w:color w:val="000000"/>
        </w:rPr>
        <w:tab/>
        <w:t>Chair</w:t>
      </w:r>
    </w:p>
    <w:p w14:paraId="39C20197" w14:textId="77777777" w:rsidR="00254987" w:rsidRPr="00254987" w:rsidRDefault="00254987" w:rsidP="00254987">
      <w:pPr>
        <w:tabs>
          <w:tab w:val="left" w:pos="4104"/>
        </w:tabs>
        <w:spacing w:before="7" w:after="0"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John Dickson</w:t>
      </w:r>
      <w:r w:rsidRPr="00254987">
        <w:rPr>
          <w:rFonts w:ascii="Times New Roman" w:eastAsia="Times New Roman" w:hAnsi="Times New Roman" w:cs="Times New Roman"/>
          <w:color w:val="000000"/>
        </w:rPr>
        <w:tab/>
        <w:t>First Vice Chair and Member</w:t>
      </w:r>
    </w:p>
    <w:p w14:paraId="62C3C1F7" w14:textId="77777777" w:rsidR="00254987" w:rsidRPr="00254987" w:rsidRDefault="00254987" w:rsidP="00254987">
      <w:pPr>
        <w:tabs>
          <w:tab w:val="left" w:pos="4104"/>
        </w:tabs>
        <w:spacing w:before="3" w:after="0"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J. Thomas Jones</w:t>
      </w:r>
      <w:r w:rsidRPr="00254987">
        <w:rPr>
          <w:rFonts w:ascii="Times New Roman" w:eastAsia="Times New Roman" w:hAnsi="Times New Roman" w:cs="Times New Roman"/>
          <w:color w:val="000000"/>
        </w:rPr>
        <w:tab/>
        <w:t>Second Vice Chair and Member</w:t>
      </w:r>
    </w:p>
    <w:p w14:paraId="0AF4FED8" w14:textId="77777777" w:rsidR="00254987" w:rsidRPr="00254987" w:rsidRDefault="00254987" w:rsidP="00254987">
      <w:pPr>
        <w:tabs>
          <w:tab w:val="left" w:pos="4104"/>
        </w:tabs>
        <w:spacing w:before="7" w:after="0"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Matthew P. Stoddard</w:t>
      </w:r>
      <w:r w:rsidRPr="00254987">
        <w:rPr>
          <w:rFonts w:ascii="Times New Roman" w:eastAsia="Times New Roman" w:hAnsi="Times New Roman" w:cs="Times New Roman"/>
          <w:color w:val="000000"/>
        </w:rPr>
        <w:tab/>
        <w:t>Treasurer and Member</w:t>
      </w:r>
    </w:p>
    <w:p w14:paraId="73E15D56" w14:textId="77777777" w:rsidR="00254987" w:rsidRPr="00254987" w:rsidRDefault="00254987" w:rsidP="00254987">
      <w:pPr>
        <w:tabs>
          <w:tab w:val="left" w:pos="4104"/>
        </w:tabs>
        <w:spacing w:before="7" w:after="0"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Robert Santo</w:t>
      </w:r>
      <w:r w:rsidRPr="00254987">
        <w:rPr>
          <w:rFonts w:ascii="Times New Roman" w:eastAsia="Times New Roman" w:hAnsi="Times New Roman" w:cs="Times New Roman"/>
          <w:color w:val="000000"/>
        </w:rPr>
        <w:tab/>
        <w:t>Member</w:t>
      </w:r>
    </w:p>
    <w:p w14:paraId="27C6A747" w14:textId="77777777" w:rsidR="00254987" w:rsidRPr="00254987" w:rsidRDefault="00254987" w:rsidP="00254987">
      <w:pPr>
        <w:tabs>
          <w:tab w:val="left" w:pos="4104"/>
        </w:tabs>
        <w:spacing w:before="3" w:after="0"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Edwin Williams</w:t>
      </w:r>
      <w:r w:rsidRPr="00254987">
        <w:rPr>
          <w:rFonts w:ascii="Times New Roman" w:eastAsia="Times New Roman" w:hAnsi="Times New Roman" w:cs="Times New Roman"/>
          <w:color w:val="000000"/>
        </w:rPr>
        <w:tab/>
        <w:t>Member</w:t>
      </w:r>
    </w:p>
    <w:p w14:paraId="0B0C0C2A" w14:textId="77777777" w:rsidR="00254987" w:rsidRPr="00254987" w:rsidRDefault="00254987" w:rsidP="00254987">
      <w:pPr>
        <w:tabs>
          <w:tab w:val="left" w:pos="4104"/>
        </w:tabs>
        <w:spacing w:before="3" w:after="0" w:line="247" w:lineRule="exact"/>
        <w:ind w:left="720"/>
        <w:textAlignment w:val="baseline"/>
        <w:rPr>
          <w:rFonts w:ascii="Times New Roman" w:eastAsia="Times New Roman" w:hAnsi="Times New Roman" w:cs="Times New Roman"/>
          <w:color w:val="000000"/>
        </w:rPr>
      </w:pPr>
    </w:p>
    <w:p w14:paraId="683B51AA" w14:textId="77777777" w:rsidR="00254987" w:rsidRPr="00254987" w:rsidRDefault="00254987" w:rsidP="00254987">
      <w:pPr>
        <w:spacing w:before="262" w:after="0" w:line="247" w:lineRule="exact"/>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ABSENT:</w:t>
      </w:r>
    </w:p>
    <w:p w14:paraId="46B8DF9E" w14:textId="77777777" w:rsidR="00254987" w:rsidRPr="00254987" w:rsidRDefault="00254987" w:rsidP="00254987">
      <w:pPr>
        <w:spacing w:after="0" w:line="247" w:lineRule="exact"/>
        <w:textAlignment w:val="baseline"/>
        <w:rPr>
          <w:rFonts w:ascii="Times New Roman" w:eastAsia="Times New Roman" w:hAnsi="Times New Roman" w:cs="Times New Roman"/>
          <w:color w:val="000000"/>
        </w:rPr>
      </w:pPr>
    </w:p>
    <w:p w14:paraId="3D6789B7" w14:textId="77777777" w:rsidR="00254987" w:rsidRPr="00254987" w:rsidRDefault="00254987" w:rsidP="00254987">
      <w:pPr>
        <w:spacing w:after="0" w:line="247" w:lineRule="exact"/>
        <w:textAlignment w:val="baseline"/>
        <w:rPr>
          <w:rFonts w:ascii="Times New Roman" w:eastAsia="Times New Roman" w:hAnsi="Times New Roman" w:cs="Times New Roman"/>
          <w:color w:val="000000"/>
        </w:rPr>
      </w:pPr>
    </w:p>
    <w:p w14:paraId="481AF8BD" w14:textId="77777777" w:rsidR="00254987" w:rsidRPr="00254987" w:rsidRDefault="00254987" w:rsidP="00254987">
      <w:pPr>
        <w:spacing w:after="0" w:line="247" w:lineRule="exact"/>
        <w:textAlignment w:val="baseline"/>
        <w:rPr>
          <w:rFonts w:ascii="Times New Roman" w:eastAsia="Times New Roman" w:hAnsi="Times New Roman" w:cs="Times New Roman"/>
          <w:color w:val="000000"/>
        </w:rPr>
      </w:pPr>
    </w:p>
    <w:p w14:paraId="4DC53A88" w14:textId="77777777" w:rsidR="00254987" w:rsidRPr="00254987" w:rsidRDefault="00254987" w:rsidP="00254987">
      <w:pPr>
        <w:spacing w:after="0" w:line="247" w:lineRule="exact"/>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AGENCY STAFF PRESENT INCLUDED THE FOLLOWING:</w:t>
      </w:r>
    </w:p>
    <w:p w14:paraId="22636560" w14:textId="29769A85" w:rsidR="00254987" w:rsidRPr="00254987" w:rsidRDefault="00882DE9" w:rsidP="00254987">
      <w:pPr>
        <w:tabs>
          <w:tab w:val="left" w:pos="4104"/>
        </w:tabs>
        <w:spacing w:before="257" w:after="0" w:line="247" w:lineRule="exact"/>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Felicia Kalan</w:t>
      </w:r>
      <w:r w:rsidR="00254987" w:rsidRPr="00254987">
        <w:rPr>
          <w:rFonts w:ascii="Times New Roman" w:eastAsia="Times New Roman" w:hAnsi="Times New Roman" w:cs="Times New Roman"/>
          <w:color w:val="000000"/>
        </w:rPr>
        <w:tab/>
        <w:t>Executive Director</w:t>
      </w:r>
    </w:p>
    <w:p w14:paraId="5B60D71F" w14:textId="77777777" w:rsidR="00254987" w:rsidRPr="00254987" w:rsidRDefault="00254987" w:rsidP="00254987">
      <w:pPr>
        <w:tabs>
          <w:tab w:val="left" w:pos="4104"/>
        </w:tabs>
        <w:spacing w:before="8" w:after="0" w:line="247" w:lineRule="exact"/>
        <w:ind w:left="720" w:right="-27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Meghan Hurlburt</w:t>
      </w:r>
      <w:r w:rsidRPr="00254987">
        <w:rPr>
          <w:rFonts w:ascii="Times New Roman" w:eastAsia="Times New Roman" w:hAnsi="Times New Roman" w:cs="Times New Roman"/>
          <w:color w:val="000000"/>
        </w:rPr>
        <w:tab/>
        <w:t>Secretary</w:t>
      </w:r>
    </w:p>
    <w:p w14:paraId="549E7618" w14:textId="5E28D5F8" w:rsidR="00184845" w:rsidRDefault="00184845" w:rsidP="00254987">
      <w:pPr>
        <w:spacing w:after="0"/>
        <w:rPr>
          <w:rFonts w:ascii="Times New Roman" w:hAnsi="Times New Roman" w:cs="Times New Roman"/>
        </w:rPr>
      </w:pPr>
    </w:p>
    <w:p w14:paraId="5FA5841A" w14:textId="680B2340" w:rsidR="001C58CB" w:rsidRDefault="001C58CB" w:rsidP="00254987">
      <w:pPr>
        <w:spacing w:after="0"/>
        <w:rPr>
          <w:rFonts w:ascii="Times New Roman" w:hAnsi="Times New Roman" w:cs="Times New Roman"/>
        </w:rPr>
      </w:pPr>
      <w:r>
        <w:rPr>
          <w:rFonts w:ascii="Times New Roman" w:hAnsi="Times New Roman" w:cs="Times New Roman"/>
        </w:rPr>
        <w:t>ALSO PRESENT:</w:t>
      </w:r>
    </w:p>
    <w:p w14:paraId="0E543248" w14:textId="77777777" w:rsidR="001C58CB" w:rsidRDefault="001C58CB" w:rsidP="00254987">
      <w:pPr>
        <w:spacing w:after="0"/>
        <w:rPr>
          <w:rFonts w:ascii="Times New Roman" w:hAnsi="Times New Roman" w:cs="Times New Roman"/>
        </w:rPr>
      </w:pPr>
    </w:p>
    <w:p w14:paraId="6C287B32" w14:textId="59233BAD" w:rsidR="001C58CB" w:rsidRPr="00254987" w:rsidRDefault="001C58CB" w:rsidP="001C58CB">
      <w:pPr>
        <w:tabs>
          <w:tab w:val="left" w:pos="4104"/>
        </w:tabs>
        <w:spacing w:before="7" w:after="0" w:line="247" w:lineRule="exact"/>
        <w:ind w:left="720" w:right="-36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 xml:space="preserve">Ashley </w:t>
      </w:r>
      <w:r w:rsidR="00CC71DE">
        <w:rPr>
          <w:rFonts w:ascii="Times New Roman" w:eastAsia="Times New Roman" w:hAnsi="Times New Roman" w:cs="Times New Roman"/>
          <w:color w:val="000000"/>
        </w:rPr>
        <w:t xml:space="preserve">N. </w:t>
      </w:r>
      <w:r w:rsidRPr="00254987">
        <w:rPr>
          <w:rFonts w:ascii="Times New Roman" w:eastAsia="Times New Roman" w:hAnsi="Times New Roman" w:cs="Times New Roman"/>
          <w:color w:val="000000"/>
        </w:rPr>
        <w:t>Torre</w:t>
      </w:r>
      <w:r w:rsidR="00CC71DE">
        <w:rPr>
          <w:rFonts w:ascii="Times New Roman" w:eastAsia="Times New Roman" w:hAnsi="Times New Roman" w:cs="Times New Roman"/>
          <w:color w:val="000000"/>
        </w:rPr>
        <w:t>, Esq.</w:t>
      </w:r>
      <w:r w:rsidRPr="00254987">
        <w:rPr>
          <w:rFonts w:ascii="Times New Roman" w:eastAsia="Times New Roman" w:hAnsi="Times New Roman" w:cs="Times New Roman"/>
          <w:color w:val="000000"/>
        </w:rPr>
        <w:tab/>
        <w:t>Agency Counsel</w:t>
      </w:r>
    </w:p>
    <w:p w14:paraId="7AE59B65" w14:textId="55876348" w:rsidR="001C58CB" w:rsidRDefault="001C58CB" w:rsidP="00254987">
      <w:pPr>
        <w:spacing w:after="0"/>
        <w:rPr>
          <w:rFonts w:ascii="Times New Roman" w:hAnsi="Times New Roman" w:cs="Times New Roman"/>
        </w:rPr>
      </w:pPr>
    </w:p>
    <w:p w14:paraId="45F8A915" w14:textId="77777777" w:rsidR="001C58CB" w:rsidRPr="00254987" w:rsidRDefault="001C58CB" w:rsidP="00254987">
      <w:pPr>
        <w:spacing w:after="0"/>
        <w:rPr>
          <w:rFonts w:ascii="Times New Roman" w:hAnsi="Times New Roman" w:cs="Times New Roman"/>
        </w:rPr>
      </w:pPr>
    </w:p>
    <w:p w14:paraId="1764AA5B" w14:textId="5E256BC1" w:rsidR="0045477D" w:rsidRDefault="0045477D" w:rsidP="0045477D">
      <w:pPr>
        <w:rPr>
          <w:rFonts w:ascii="Times New Roman" w:hAnsi="Times New Roman" w:cs="Times New Roman"/>
        </w:rPr>
      </w:pPr>
      <w:r w:rsidRPr="0045477D">
        <w:rPr>
          <w:rFonts w:ascii="Times New Roman" w:hAnsi="Times New Roman" w:cs="Times New Roman"/>
        </w:rPr>
        <w:t xml:space="preserve">The following resolution was offered by </w:t>
      </w:r>
      <w:r w:rsidR="00184845">
        <w:rPr>
          <w:rFonts w:ascii="Times New Roman" w:hAnsi="Times New Roman" w:cs="Times New Roman"/>
        </w:rPr>
        <w:t>____________</w:t>
      </w:r>
      <w:r w:rsidRPr="0045477D">
        <w:rPr>
          <w:rFonts w:ascii="Times New Roman" w:hAnsi="Times New Roman" w:cs="Times New Roman"/>
        </w:rPr>
        <w:t xml:space="preserve">, seconded by </w:t>
      </w:r>
      <w:r w:rsidR="00184845">
        <w:rPr>
          <w:rFonts w:ascii="Times New Roman" w:hAnsi="Times New Roman" w:cs="Times New Roman"/>
        </w:rPr>
        <w:t>_________________</w:t>
      </w:r>
      <w:r w:rsidRPr="0045477D">
        <w:rPr>
          <w:rFonts w:ascii="Times New Roman" w:hAnsi="Times New Roman" w:cs="Times New Roman"/>
        </w:rPr>
        <w:t>, to</w:t>
      </w:r>
      <w:r w:rsidR="002E5433">
        <w:rPr>
          <w:rFonts w:ascii="Times New Roman" w:hAnsi="Times New Roman" w:cs="Times New Roman"/>
        </w:rPr>
        <w:t xml:space="preserve"> </w:t>
      </w:r>
      <w:r w:rsidRPr="0045477D">
        <w:rPr>
          <w:rFonts w:ascii="Times New Roman" w:hAnsi="Times New Roman" w:cs="Times New Roman"/>
        </w:rPr>
        <w:t>wit:</w:t>
      </w:r>
    </w:p>
    <w:p w14:paraId="5CA3C0AD" w14:textId="77777777" w:rsidR="00184845" w:rsidRPr="0045477D" w:rsidRDefault="00184845" w:rsidP="0045477D">
      <w:pPr>
        <w:rPr>
          <w:rFonts w:ascii="Times New Roman" w:hAnsi="Times New Roman" w:cs="Times New Roman"/>
        </w:rPr>
      </w:pPr>
    </w:p>
    <w:p w14:paraId="0BE81EE8" w14:textId="7971D3D6" w:rsidR="0045477D" w:rsidRPr="0045477D" w:rsidRDefault="0045477D" w:rsidP="002E5433">
      <w:pPr>
        <w:jc w:val="center"/>
        <w:rPr>
          <w:rFonts w:ascii="Times New Roman" w:hAnsi="Times New Roman" w:cs="Times New Roman"/>
        </w:rPr>
      </w:pPr>
      <w:r w:rsidRPr="0045477D">
        <w:rPr>
          <w:rFonts w:ascii="Times New Roman" w:hAnsi="Times New Roman" w:cs="Times New Roman"/>
        </w:rPr>
        <w:t>Resolution No.</w:t>
      </w:r>
      <w:r w:rsidR="002E5433">
        <w:rPr>
          <w:rFonts w:ascii="Times New Roman" w:hAnsi="Times New Roman" w:cs="Times New Roman"/>
        </w:rPr>
        <w:t xml:space="preserve"> </w:t>
      </w:r>
      <w:r w:rsidR="001C58CB">
        <w:rPr>
          <w:rFonts w:ascii="Times New Roman" w:hAnsi="Times New Roman" w:cs="Times New Roman"/>
        </w:rPr>
        <w:t>1122-___</w:t>
      </w:r>
    </w:p>
    <w:p w14:paraId="21C51E26" w14:textId="7B64825E" w:rsidR="0045477D" w:rsidRDefault="0045477D" w:rsidP="002E5433">
      <w:pPr>
        <w:ind w:left="720"/>
        <w:contextualSpacing/>
        <w:jc w:val="both"/>
        <w:rPr>
          <w:rFonts w:ascii="Times New Roman" w:hAnsi="Times New Roman" w:cs="Times New Roman"/>
        </w:rPr>
      </w:pPr>
      <w:r w:rsidRPr="0045477D">
        <w:rPr>
          <w:rFonts w:ascii="Times New Roman" w:hAnsi="Times New Roman" w:cs="Times New Roman"/>
        </w:rPr>
        <w:t xml:space="preserve">RESOLUTION </w:t>
      </w:r>
      <w:r w:rsidR="00CF6778">
        <w:rPr>
          <w:rFonts w:ascii="Times New Roman" w:hAnsi="Times New Roman" w:cs="Times New Roman"/>
        </w:rPr>
        <w:t xml:space="preserve">DETERMINING THAT ACTION TO GRANT MODIFIED APPROVALS FOR THE </w:t>
      </w:r>
      <w:proofErr w:type="spellStart"/>
      <w:r w:rsidR="00CF6778">
        <w:rPr>
          <w:rFonts w:ascii="Times New Roman" w:hAnsi="Times New Roman" w:cs="Times New Roman"/>
        </w:rPr>
        <w:t>USEF</w:t>
      </w:r>
      <w:proofErr w:type="spellEnd"/>
      <w:r w:rsidR="00CF6778">
        <w:rPr>
          <w:rFonts w:ascii="Times New Roman" w:hAnsi="Times New Roman" w:cs="Times New Roman"/>
        </w:rPr>
        <w:t xml:space="preserve"> SAILFISH, LLC PROJECT WILL NOT HAVE A SIGNIFICANT IMPACT ON THE ENVIRONMENT AND </w:t>
      </w:r>
      <w:r w:rsidRPr="0045477D">
        <w:rPr>
          <w:rFonts w:ascii="Times New Roman" w:hAnsi="Times New Roman" w:cs="Times New Roman"/>
        </w:rPr>
        <w:t xml:space="preserve">AUTHORIZING </w:t>
      </w:r>
      <w:r w:rsidR="00C4782A">
        <w:rPr>
          <w:rFonts w:ascii="Times New Roman" w:hAnsi="Times New Roman" w:cs="Times New Roman"/>
        </w:rPr>
        <w:t>FIRST AMENDMENT TO</w:t>
      </w:r>
      <w:r w:rsidRPr="0045477D">
        <w:rPr>
          <w:rFonts w:ascii="Times New Roman" w:hAnsi="Times New Roman" w:cs="Times New Roman"/>
        </w:rPr>
        <w:t xml:space="preserve"> LEASE/LEASEBACK TRANSACTION FOR </w:t>
      </w:r>
      <w:r w:rsidR="002B114B">
        <w:rPr>
          <w:rFonts w:ascii="Times New Roman" w:hAnsi="Times New Roman" w:cs="Times New Roman"/>
        </w:rPr>
        <w:t xml:space="preserve">THE </w:t>
      </w:r>
      <w:proofErr w:type="spellStart"/>
      <w:r w:rsidR="00184845">
        <w:rPr>
          <w:rFonts w:ascii="Times New Roman" w:hAnsi="Times New Roman" w:cs="Times New Roman"/>
        </w:rPr>
        <w:t>USEF</w:t>
      </w:r>
      <w:proofErr w:type="spellEnd"/>
      <w:r w:rsidR="00184845">
        <w:rPr>
          <w:rFonts w:ascii="Times New Roman" w:hAnsi="Times New Roman" w:cs="Times New Roman"/>
        </w:rPr>
        <w:t xml:space="preserve"> SAILFISH, LLC</w:t>
      </w:r>
      <w:r w:rsidR="002B114B">
        <w:rPr>
          <w:rFonts w:ascii="Times New Roman" w:hAnsi="Times New Roman" w:cs="Times New Roman"/>
        </w:rPr>
        <w:t xml:space="preserve"> </w:t>
      </w:r>
      <w:proofErr w:type="gramStart"/>
      <w:r w:rsidR="002B114B">
        <w:rPr>
          <w:rFonts w:ascii="Times New Roman" w:hAnsi="Times New Roman" w:cs="Times New Roman"/>
        </w:rPr>
        <w:t>PROJECT</w:t>
      </w:r>
      <w:proofErr w:type="gramEnd"/>
      <w:r w:rsidR="002B114B">
        <w:rPr>
          <w:rFonts w:ascii="Times New Roman" w:hAnsi="Times New Roman" w:cs="Times New Roman"/>
        </w:rPr>
        <w:t xml:space="preserve"> AND THE </w:t>
      </w:r>
      <w:r w:rsidR="002B114B" w:rsidRPr="0045477D">
        <w:rPr>
          <w:rFonts w:ascii="Times New Roman" w:hAnsi="Times New Roman" w:cs="Times New Roman"/>
        </w:rPr>
        <w:t xml:space="preserve">EXECUTION OF DOCUMENTS IN CONNECTION </w:t>
      </w:r>
      <w:r w:rsidR="002B114B">
        <w:rPr>
          <w:rFonts w:ascii="Times New Roman" w:hAnsi="Times New Roman" w:cs="Times New Roman"/>
        </w:rPr>
        <w:t>THEREWITH</w:t>
      </w:r>
      <w:r w:rsidRPr="0045477D">
        <w:rPr>
          <w:rFonts w:ascii="Times New Roman" w:hAnsi="Times New Roman" w:cs="Times New Roman"/>
        </w:rPr>
        <w:t>.</w:t>
      </w:r>
    </w:p>
    <w:p w14:paraId="3FFBC73C" w14:textId="49833492" w:rsidR="00184845" w:rsidRDefault="00184845" w:rsidP="00323D4D">
      <w:pPr>
        <w:contextualSpacing/>
        <w:jc w:val="both"/>
        <w:rPr>
          <w:rFonts w:ascii="Times New Roman" w:hAnsi="Times New Roman" w:cs="Times New Roman"/>
        </w:rPr>
      </w:pPr>
    </w:p>
    <w:p w14:paraId="009C063B" w14:textId="77777777" w:rsidR="00323D4D" w:rsidRPr="007B36C5" w:rsidRDefault="00323D4D" w:rsidP="00323D4D">
      <w:pPr>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Title 1 of Article 18</w:t>
      </w:r>
      <w:r w:rsidRPr="007B36C5">
        <w:rPr>
          <w:rFonts w:ascii="Times New Roman" w:hAnsi="Times New Roman" w:cs="Times New Roman"/>
        </w:rPr>
        <w:noBreakHyphen/>
        <w:t>A of the General Municipal Law of the State of New York (the “Enabling Act”) was duly enacted into law as Chapter 1030 of the Laws of 1969 of the State of New York; and</w:t>
      </w:r>
    </w:p>
    <w:p w14:paraId="7CA7C6C5"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lastRenderedPageBreak/>
        <w:t>WHEREAS, the Enabling Act authorizes and provides for the creation of industrial development agencies for the benefit of the several counties, cities, villages and towns in the State of New York (the “State”) and empowers such agencies, among other things, to acquire, construct, reconstruct, lease, improve, maintain, equip and dispose of land and any building or other improvement, and all real and personal properties, including, but not limited to, machinery and equipment deemed necessary in connection therewith, whether or not now in existence or under construction, which shall be suitable for manufacturing, warehousing, research, commercial or industrial purposes, in order to advance the job opportunities, health, general prosperity and economic welfare of the people of the State and to improve their standard of living; and</w:t>
      </w:r>
    </w:p>
    <w:p w14:paraId="4B815C64"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the Enabling Act further authorizes each such agency, for the purpose of carrying out any of its corporate purposes, to lease or sell any or </w:t>
      </w:r>
      <w:proofErr w:type="gramStart"/>
      <w:r w:rsidRPr="007B36C5">
        <w:rPr>
          <w:rFonts w:ascii="Times New Roman" w:hAnsi="Times New Roman" w:cs="Times New Roman"/>
        </w:rPr>
        <w:t>all of</w:t>
      </w:r>
      <w:proofErr w:type="gramEnd"/>
      <w:r w:rsidRPr="007B36C5">
        <w:rPr>
          <w:rFonts w:ascii="Times New Roman" w:hAnsi="Times New Roman" w:cs="Times New Roman"/>
        </w:rPr>
        <w:t xml:space="preserve"> its facilities, whether then owned or thereafter acquired; and</w:t>
      </w:r>
    </w:p>
    <w:p w14:paraId="3CC25234"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the Agency was created, pursuant to and in accordance with the provisions of the Enabling Act, by Chapter 527 of the Laws of 1971 of the State (collectively, with the Enabling Act, the “Act”) and is empowered under the Act to undertake the Project (as hereinafter defined) </w:t>
      </w:r>
      <w:proofErr w:type="gramStart"/>
      <w:r w:rsidRPr="007B36C5">
        <w:rPr>
          <w:rFonts w:ascii="Times New Roman" w:hAnsi="Times New Roman" w:cs="Times New Roman"/>
        </w:rPr>
        <w:t>in order to</w:t>
      </w:r>
      <w:proofErr w:type="gramEnd"/>
      <w:r w:rsidRPr="007B36C5">
        <w:rPr>
          <w:rFonts w:ascii="Times New Roman" w:hAnsi="Times New Roman" w:cs="Times New Roman"/>
        </w:rPr>
        <w:t xml:space="preserve"> so advance the job opportunities, health, general prosperity and economic welfare of the people of the State and improve their standard of living; and</w:t>
      </w:r>
    </w:p>
    <w:p w14:paraId="05D8619F"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WHEREAS, Town of Montgomery Industrial Development Agency (the "Agency") is authorized and empowered by the provisions of Chapter 1030 of the 1969 Laws of New York, constituting Title 1 of Article 18-A of the General Municipal Law, Chapter 24 of the Consolidated Laws of New York, as amended (the "Enabling Act") and Chapter 527 of the 1971 Laws of New York, as amended, constituting Section 911-c of said General Municipal Law (said Chapter and the Enabling Act being hereinafter collectively referred to as the "Act") to promote, develop, encourage and assist in the acquiring, constructing, reconstructing, improving, maintaining, equipping and furnishing of commercial, manufacturing and industrial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14:paraId="5925C43C"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to accomplish its stated purposes, the Agency is authorized and empowered under the Act to acquire, </w:t>
      </w:r>
      <w:proofErr w:type="gramStart"/>
      <w:r w:rsidRPr="007B36C5">
        <w:rPr>
          <w:rFonts w:ascii="Times New Roman" w:hAnsi="Times New Roman" w:cs="Times New Roman"/>
        </w:rPr>
        <w:t>construct</w:t>
      </w:r>
      <w:proofErr w:type="gramEnd"/>
      <w:r w:rsidRPr="007B36C5">
        <w:rPr>
          <w:rFonts w:ascii="Times New Roman" w:hAnsi="Times New Roman" w:cs="Times New Roman"/>
        </w:rPr>
        <w:t xml:space="preserve"> and install one or more "projects" (as defined in the Act) or to cause said projects to be acquired, constructed and installed, and to convey said projects or to lease said projects with the obligation to purchase; and</w:t>
      </w:r>
    </w:p>
    <w:p w14:paraId="18E629D6"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in December, 2018, Bluewater I LLC, a Delaware limited liability company (the "Company") or such other person(s) or entities as may be designated by the Company, and agreed upon by the Agency (collectively, the "Company"), submitted an application (the "Application") to the Agency, a copy of which Application is on file at the office of the Agency, requesting that the Agency consider undertaking a project (the "Project") for the benefit of the Company, said Project consisting of the following: (A) (1) the acquisition of an interest in an approximately 187 acre parcel of land located at NYS Route </w:t>
      </w:r>
      <w:proofErr w:type="spellStart"/>
      <w:r w:rsidRPr="007B36C5">
        <w:rPr>
          <w:rFonts w:ascii="Times New Roman" w:hAnsi="Times New Roman" w:cs="Times New Roman"/>
        </w:rPr>
        <w:t>17K</w:t>
      </w:r>
      <w:proofErr w:type="spellEnd"/>
      <w:r w:rsidRPr="007B36C5">
        <w:rPr>
          <w:rFonts w:ascii="Times New Roman" w:hAnsi="Times New Roman" w:cs="Times New Roman"/>
        </w:rPr>
        <w:t xml:space="preserve"> and 747, AKA 635 International Drive in the Town of Montgomery, Orange County, New York (tax map numbers 31-1-64; 31-1-65.22; 31-1-70.2 and 31-1-89) (collectively the "Land"), (2) the construction on the Land of an approximately 1,010,880 square foot facility with related site work and exterior improvements (the "Facility"), and (3) the acquisition and installation therein and thereon of related fixtures, machinery, equipment and other personal property (collectively, the "Equipment"), all of the </w:t>
      </w:r>
      <w:r w:rsidRPr="007B36C5">
        <w:rPr>
          <w:rFonts w:ascii="Times New Roman" w:hAnsi="Times New Roman" w:cs="Times New Roman"/>
        </w:rPr>
        <w:lastRenderedPageBreak/>
        <w:t>foregoing to constitute a warehouse/distribution facility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person(s) or entities as may be designated by the Company and agreed upon by the Agency; and</w:t>
      </w:r>
    </w:p>
    <w:p w14:paraId="50DFA9C5" w14:textId="77777777" w:rsidR="00323D4D" w:rsidRPr="007B36C5" w:rsidRDefault="00323D4D" w:rsidP="00323D4D">
      <w:pPr>
        <w:spacing w:after="240"/>
        <w:ind w:firstLine="720"/>
        <w:jc w:val="both"/>
        <w:rPr>
          <w:rFonts w:ascii="Times New Roman" w:hAnsi="Times New Roman" w:cs="Times New Roman"/>
        </w:rPr>
      </w:pPr>
      <w:bookmarkStart w:id="0" w:name="_Hlk32392670"/>
      <w:r w:rsidRPr="007B36C5">
        <w:rPr>
          <w:rFonts w:ascii="Times New Roman" w:hAnsi="Times New Roman" w:cs="Times New Roman"/>
        </w:rPr>
        <w:t>WHEREAS, by resolution adopted by the members of the Agency on January 14, 2019 (the "Public Hearing Resolution"), the Agency authorized a public hearing to be held pursuant to Section 859-a of the Act with respect to the Project; and</w:t>
      </w:r>
    </w:p>
    <w:p w14:paraId="2F80B8CB"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WHEREAS, pursuant to the authorization contained in the Public Hearing Resolution, the Chairperson of the Agency (A) caused notice of a public hearing of the Agency (the "Public Hearing") pursuant to Section 859-a of the Act, to hear all persons interested in the Project and the financial assistance being contemplated by the Agency with respect to the Project, to be mailed and hand delivered on January 28, 2019 to the chief executive officers of the county and of each city, town, village and school district in which the Project is or is to be located; (B) caused notice of the Public Hearing to be posted on January 28, 2019 on a bulletin board located at Town Hall located at 110 Bracken Road in the Town of Montgomery, Orange County, New York; (C) caused notice of the Public Hearing to be published on January 30, 2019 in the Wallkill Valley Times, a newspaper of general circulation available to the residents of the Town of Montgomery, Orange County, New York; (D) conducted the Public Hearing on February 12, 2019 at 5:45 o'clock p.m., local time at the office of the Agency located at 110 Bracken Road in the Town of Montgomery, Orange County, New York; and (E) prepared a report of the Public Hearing (the "Hearing Report") fairly summarizing the views presented at such Public Hearing and caused copies of said Hearing Report to be made available to the members of the Agency; and</w:t>
      </w:r>
    </w:p>
    <w:p w14:paraId="783E0F7F" w14:textId="77777777" w:rsidR="00323D4D" w:rsidRPr="007B36C5" w:rsidRDefault="00323D4D" w:rsidP="00323D4D">
      <w:pPr>
        <w:spacing w:after="240"/>
        <w:ind w:firstLine="720"/>
        <w:jc w:val="both"/>
        <w:rPr>
          <w:rFonts w:ascii="Times New Roman" w:hAnsi="Times New Roman" w:cs="Times New Roman"/>
        </w:rPr>
      </w:pPr>
      <w:bookmarkStart w:id="1" w:name="_Hlk32396982"/>
      <w:bookmarkEnd w:id="0"/>
      <w:r w:rsidRPr="007B36C5">
        <w:rPr>
          <w:rFonts w:ascii="Times New Roman" w:hAnsi="Times New Roman" w:cs="Times New Roman"/>
        </w:rPr>
        <w:t>WHEREAS, pursuant to Article 8 of the Environmental Conservation Law, Chapter 43-B of the Consolidated Laws of New York, as amended (the "</w:t>
      </w:r>
      <w:proofErr w:type="spellStart"/>
      <w:r w:rsidRPr="007B36C5">
        <w:rPr>
          <w:rFonts w:ascii="Times New Roman" w:hAnsi="Times New Roman" w:cs="Times New Roman"/>
        </w:rPr>
        <w:t>SEQR</w:t>
      </w:r>
      <w:proofErr w:type="spellEnd"/>
      <w:r w:rsidRPr="007B36C5">
        <w:rPr>
          <w:rFonts w:ascii="Times New Roman" w:hAnsi="Times New Roman" w:cs="Times New Roman"/>
        </w:rPr>
        <w:t xml:space="preserve"> Act") and the regulations (the "Regulations") adopted pursuant thereto by the Department of Environmental Conservation of the State of New York (collectively with the </w:t>
      </w:r>
      <w:proofErr w:type="spellStart"/>
      <w:r w:rsidRPr="007B36C5">
        <w:rPr>
          <w:rFonts w:ascii="Times New Roman" w:hAnsi="Times New Roman" w:cs="Times New Roman"/>
        </w:rPr>
        <w:t>SEQR</w:t>
      </w:r>
      <w:proofErr w:type="spellEnd"/>
      <w:r w:rsidRPr="007B36C5">
        <w:rPr>
          <w:rFonts w:ascii="Times New Roman" w:hAnsi="Times New Roman" w:cs="Times New Roman"/>
        </w:rPr>
        <w:t xml:space="preserve"> Act, "SEQRA"), the Company submitted to the Agency (A) the Final Environmental Impact Statement prepared with respect to the Project (the "FEIS") which was submitted and accepted by the Town of Montgomery Planning Board (the "Planning Board"), as the lead agency with respect to SEQRA on August 1, 2019, (B) the Planning Board's findings statement dated September 24, 2019 (the "Findings Statement") and (C) an environmental assessment form (the "EAF"); and</w:t>
      </w:r>
    </w:p>
    <w:p w14:paraId="7FE56D79"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WHEREAS, by resolution adopted by the members of the Agency on November 12, 2019 (the "</w:t>
      </w:r>
      <w:proofErr w:type="spellStart"/>
      <w:r w:rsidRPr="007B36C5">
        <w:rPr>
          <w:rFonts w:ascii="Times New Roman" w:hAnsi="Times New Roman" w:cs="Times New Roman"/>
        </w:rPr>
        <w:t>SEQR</w:t>
      </w:r>
      <w:proofErr w:type="spellEnd"/>
      <w:r w:rsidRPr="007B36C5">
        <w:rPr>
          <w:rFonts w:ascii="Times New Roman" w:hAnsi="Times New Roman" w:cs="Times New Roman"/>
        </w:rPr>
        <w:t xml:space="preserve"> Resolution"), the Agency adopted the Findings Statement as the Agency's written Findings Statement relative to the Project, as required by </w:t>
      </w:r>
      <w:proofErr w:type="spellStart"/>
      <w:r w:rsidRPr="007B36C5">
        <w:rPr>
          <w:rFonts w:ascii="Times New Roman" w:hAnsi="Times New Roman" w:cs="Times New Roman"/>
        </w:rPr>
        <w:t>6NYCRR</w:t>
      </w:r>
      <w:proofErr w:type="spellEnd"/>
      <w:r w:rsidRPr="007B36C5">
        <w:rPr>
          <w:rFonts w:ascii="Times New Roman" w:hAnsi="Times New Roman" w:cs="Times New Roman"/>
        </w:rPr>
        <w:t xml:space="preserve"> 6.17.11(c); and</w:t>
      </w:r>
    </w:p>
    <w:bookmarkEnd w:id="1"/>
    <w:p w14:paraId="1FA5C25B"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WHEREAS, the Agency gave due consideration to the Application, and to representations by the Company that (A) the granting by the Agency of the Financial Assistance with respect to the Project will be an inducement to the Company to undertake the Project in the Town of Montgomery, Orange County, New York and (B) the completion of the Project will not result in the removal of a plant or facility of any proposed occupant of the Project Facility from one area of the State of New York to another area in the State of New York and will not result in the abandonment of one or more plants or facilities of any occupant of the Project Facility located in the State of New York; and</w:t>
      </w:r>
    </w:p>
    <w:p w14:paraId="351DD93A" w14:textId="77777777" w:rsidR="00323D4D" w:rsidRPr="007B36C5" w:rsidRDefault="00323D4D" w:rsidP="00323D4D">
      <w:pPr>
        <w:spacing w:after="240"/>
        <w:ind w:firstLine="720"/>
        <w:jc w:val="both"/>
        <w:rPr>
          <w:rFonts w:ascii="Times New Roman" w:hAnsi="Times New Roman" w:cs="Times New Roman"/>
        </w:rPr>
      </w:pPr>
      <w:proofErr w:type="gramStart"/>
      <w:r w:rsidRPr="007B36C5">
        <w:rPr>
          <w:rFonts w:ascii="Times New Roman" w:hAnsi="Times New Roman" w:cs="Times New Roman"/>
        </w:rPr>
        <w:lastRenderedPageBreak/>
        <w:t>WHEREAS,</w:t>
      </w:r>
      <w:proofErr w:type="gramEnd"/>
      <w:r w:rsidRPr="007B36C5">
        <w:rPr>
          <w:rFonts w:ascii="Times New Roman" w:hAnsi="Times New Roman" w:cs="Times New Roman"/>
        </w:rPr>
        <w:t xml:space="preserve"> the Agency desired to encourage the Company to preserve and advance the job opportunities, health, general prosperity and economic welfare of the people of the Town of Montgomery, New York by undertaking the Project in the Town of Montgomery, Orange County, New York; and</w:t>
      </w:r>
    </w:p>
    <w:p w14:paraId="55235A70" w14:textId="77777777" w:rsidR="00323D4D" w:rsidRPr="007B36C5" w:rsidRDefault="00323D4D" w:rsidP="00323D4D">
      <w:pPr>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Agency approved the Financial Assistance requested by the Company as set forth in the Agency’s Approving Resolution dated November 12, 2019; and</w:t>
      </w:r>
    </w:p>
    <w:p w14:paraId="485168C2" w14:textId="77777777" w:rsidR="00323D4D" w:rsidRPr="007B36C5" w:rsidRDefault="00323D4D" w:rsidP="00323D4D">
      <w:pPr>
        <w:spacing w:after="240"/>
        <w:ind w:firstLine="720"/>
        <w:jc w:val="both"/>
        <w:rPr>
          <w:rFonts w:ascii="Times New Roman" w:eastAsia="Calibri" w:hAnsi="Times New Roman" w:cs="Times New Roman"/>
        </w:rPr>
      </w:pPr>
      <w:r w:rsidRPr="007B36C5">
        <w:rPr>
          <w:rFonts w:ascii="Times New Roman" w:eastAsia="Calibri" w:hAnsi="Times New Roman" w:cs="Times New Roman"/>
        </w:rPr>
        <w:t xml:space="preserve">WHEREAS, on December 2, 2019, the Agency received various documents, including an assignment application (the “Assignment”) submitted by </w:t>
      </w:r>
      <w:proofErr w:type="spellStart"/>
      <w:r w:rsidRPr="007B36C5">
        <w:rPr>
          <w:rFonts w:ascii="Times New Roman" w:eastAsia="Calibri" w:hAnsi="Times New Roman" w:cs="Times New Roman"/>
        </w:rPr>
        <w:t>USEF</w:t>
      </w:r>
      <w:proofErr w:type="spellEnd"/>
      <w:r w:rsidRPr="007B36C5">
        <w:rPr>
          <w:rFonts w:ascii="Times New Roman" w:eastAsia="Calibri" w:hAnsi="Times New Roman" w:cs="Times New Roman"/>
        </w:rPr>
        <w:t xml:space="preserve"> Sailfish, LLC, (the “Assignee”), which requested consent to the designation and assignment of the Application, the Project and the Financial Assistance approved by the Agency for the benefit of the Company and the Project on November 12, 2019; and</w:t>
      </w:r>
    </w:p>
    <w:p w14:paraId="762CADCB" w14:textId="77777777" w:rsidR="00323D4D" w:rsidRPr="007B36C5" w:rsidRDefault="00323D4D" w:rsidP="00323D4D">
      <w:pPr>
        <w:spacing w:after="240"/>
        <w:ind w:firstLine="720"/>
        <w:jc w:val="both"/>
        <w:rPr>
          <w:rFonts w:ascii="Times New Roman" w:hAnsi="Times New Roman" w:cs="Times New Roman"/>
        </w:rPr>
      </w:pPr>
      <w:proofErr w:type="gramStart"/>
      <w:r w:rsidRPr="007B36C5">
        <w:rPr>
          <w:rFonts w:ascii="Times New Roman" w:eastAsia="Calibri" w:hAnsi="Times New Roman" w:cs="Times New Roman"/>
        </w:rPr>
        <w:t>WHEREAS,</w:t>
      </w:r>
      <w:proofErr w:type="gramEnd"/>
      <w:r w:rsidRPr="007B36C5">
        <w:rPr>
          <w:rFonts w:ascii="Times New Roman" w:eastAsia="Calibri" w:hAnsi="Times New Roman" w:cs="Times New Roman"/>
        </w:rPr>
        <w:t xml:space="preserve"> the Company submitted a letter dated November 29, 2019 in which the Company consented to the assignment to Assignee of (</w:t>
      </w:r>
      <w:proofErr w:type="spellStart"/>
      <w:r w:rsidRPr="007B36C5">
        <w:rPr>
          <w:rFonts w:ascii="Times New Roman" w:eastAsia="Calibri" w:hAnsi="Times New Roman" w:cs="Times New Roman"/>
        </w:rPr>
        <w:t>i</w:t>
      </w:r>
      <w:proofErr w:type="spellEnd"/>
      <w:r w:rsidRPr="007B36C5">
        <w:rPr>
          <w:rFonts w:ascii="Times New Roman" w:eastAsia="Calibri" w:hAnsi="Times New Roman" w:cs="Times New Roman"/>
        </w:rPr>
        <w:t>) all of the Company’s right, title, benefit, privileges and interest in, to and under the Application submitted by the Company in December 2018, and (ii) the Financial Assistance approved by the Agency for the benefit of the Company and the Project on November 12, 2019; and</w:t>
      </w:r>
      <w:r w:rsidRPr="007B36C5">
        <w:rPr>
          <w:rFonts w:ascii="Times New Roman" w:hAnsi="Times New Roman" w:cs="Times New Roman"/>
        </w:rPr>
        <w:t xml:space="preserve"> </w:t>
      </w:r>
    </w:p>
    <w:p w14:paraId="2B14445A" w14:textId="77777777" w:rsidR="00323D4D" w:rsidRPr="007B36C5" w:rsidRDefault="00323D4D" w:rsidP="00323D4D">
      <w:pPr>
        <w:spacing w:after="240"/>
        <w:ind w:firstLine="720"/>
        <w:jc w:val="both"/>
        <w:rPr>
          <w:rFonts w:ascii="Times New Roman" w:eastAsia="Calibri" w:hAnsi="Times New Roman" w:cs="Times New Roman"/>
        </w:rPr>
      </w:pPr>
      <w:proofErr w:type="gramStart"/>
      <w:r w:rsidRPr="007B36C5">
        <w:rPr>
          <w:rFonts w:ascii="Times New Roman" w:eastAsia="Calibri" w:hAnsi="Times New Roman" w:cs="Times New Roman"/>
        </w:rPr>
        <w:t>WHEREAS,</w:t>
      </w:r>
      <w:proofErr w:type="gramEnd"/>
      <w:r w:rsidRPr="007B36C5">
        <w:rPr>
          <w:rFonts w:ascii="Times New Roman" w:eastAsia="Calibri" w:hAnsi="Times New Roman" w:cs="Times New Roman"/>
        </w:rPr>
        <w:t xml:space="preserve"> the Assignment and designation by the Company was consistent with the disclosures and statement set forth in the Application; and</w:t>
      </w:r>
    </w:p>
    <w:p w14:paraId="438EF10F" w14:textId="77777777" w:rsidR="00323D4D" w:rsidRPr="007B36C5" w:rsidRDefault="00323D4D" w:rsidP="00323D4D">
      <w:pPr>
        <w:spacing w:after="240"/>
        <w:ind w:firstLine="720"/>
        <w:jc w:val="both"/>
        <w:rPr>
          <w:rFonts w:ascii="Times New Roman" w:eastAsia="Calibri" w:hAnsi="Times New Roman" w:cs="Times New Roman"/>
        </w:rPr>
      </w:pPr>
      <w:r w:rsidRPr="007B36C5">
        <w:rPr>
          <w:rFonts w:ascii="Times New Roman" w:eastAsia="Calibri" w:hAnsi="Times New Roman" w:cs="Times New Roman"/>
        </w:rPr>
        <w:t>WHEREAS, pursuant to Section 859-a of the Act, prior to the Agency providing any “financial assistance” (as defined in the Act) of more than $100,000, the Agency, among other things, must hold a public hearing pursuant to Section 859-a of the Act with respect to said project; and</w:t>
      </w:r>
    </w:p>
    <w:p w14:paraId="5DC2A769" w14:textId="77777777" w:rsidR="00323D4D" w:rsidRPr="007B36C5" w:rsidRDefault="00323D4D" w:rsidP="00323D4D">
      <w:pPr>
        <w:spacing w:after="240"/>
        <w:ind w:firstLine="720"/>
        <w:jc w:val="both"/>
        <w:rPr>
          <w:rFonts w:ascii="Times New Roman" w:eastAsia="Calibri" w:hAnsi="Times New Roman" w:cs="Times New Roman"/>
        </w:rPr>
      </w:pPr>
      <w:proofErr w:type="gramStart"/>
      <w:r w:rsidRPr="007B36C5">
        <w:rPr>
          <w:rFonts w:ascii="Times New Roman" w:eastAsia="Calibri" w:hAnsi="Times New Roman" w:cs="Times New Roman"/>
        </w:rPr>
        <w:t>WHEREAS,</w:t>
      </w:r>
      <w:proofErr w:type="gramEnd"/>
      <w:r w:rsidRPr="007B36C5">
        <w:rPr>
          <w:rFonts w:ascii="Times New Roman" w:eastAsia="Calibri" w:hAnsi="Times New Roman" w:cs="Times New Roman"/>
        </w:rPr>
        <w:t xml:space="preserve"> the Agency desired to provide for compliance with the provisions of Section 859-a of the Act with respect to the Project; and </w:t>
      </w:r>
    </w:p>
    <w:p w14:paraId="0F9D549E" w14:textId="77777777" w:rsidR="00323D4D" w:rsidRPr="007B36C5" w:rsidRDefault="00323D4D" w:rsidP="00323D4D">
      <w:pPr>
        <w:spacing w:after="240"/>
        <w:ind w:firstLine="720"/>
        <w:jc w:val="both"/>
        <w:rPr>
          <w:rFonts w:ascii="Times New Roman" w:eastAsia="Calibri" w:hAnsi="Times New Roman" w:cs="Times New Roman"/>
        </w:rPr>
      </w:pPr>
      <w:r w:rsidRPr="007B36C5">
        <w:rPr>
          <w:rFonts w:ascii="Times New Roman" w:eastAsia="Calibri" w:hAnsi="Times New Roman" w:cs="Times New Roman"/>
        </w:rPr>
        <w:t>WHEREAS, by resolution adopted by the members of the Agency on December 3, 2019 (the "Public Hearing Resolution"), the Agency authorized a public hearing to be held pursuant to Section 859-a of the Act with respect to the Project and the Assignment; and</w:t>
      </w:r>
    </w:p>
    <w:p w14:paraId="21C3F356" w14:textId="77777777" w:rsidR="00323D4D" w:rsidRPr="007B36C5" w:rsidRDefault="00323D4D" w:rsidP="00323D4D">
      <w:pPr>
        <w:spacing w:after="240"/>
        <w:ind w:firstLine="720"/>
        <w:jc w:val="both"/>
        <w:rPr>
          <w:rFonts w:ascii="Times New Roman" w:eastAsia="Calibri" w:hAnsi="Times New Roman" w:cs="Times New Roman"/>
        </w:rPr>
      </w:pPr>
      <w:r w:rsidRPr="007B36C5">
        <w:rPr>
          <w:rFonts w:ascii="Times New Roman" w:eastAsia="Calibri" w:hAnsi="Times New Roman" w:cs="Times New Roman"/>
        </w:rPr>
        <w:t xml:space="preserve">WHEREAS, pursuant to the authorization contained in the Public Hearing Resolution, the Chairperson of the Agency (A) caused notice of a second public hearing for the Project of the Agency (the "Second Public Hearing" and with the Public Hearing, the “Public Hearing”) pursuant to Section 859-a of the Act, to hear all persons interested in the Project, the Assignment and the Financial Assistance previously approved by the Agency with respect to the Project, to be mailed and hand delivered on December 5, 2019 and again on December 16, 2019 to the chief executive officers of the county and of each city, town, village and school district in which the Project is or is to be located; (B) caused notice of the Public Hearing to be posted on December 5, 2019 and again on December 16, 2019 on a bulletin board located at Town Hall located at 110 Bracken Road in the Town of Montgomery, Orange County, New York; (C) caused notice of the Public Hearing to be published on December 11, 2019 and on December 18, 2019 in the Wallkill Valley Times, a newspaper of general circulation available to the residents of the Town of Montgomery, Orange County, New York; (D) commenced the Public Hearing on January 6, 2020 at 5:30 o'clock p.m., local time at the Agency meeting room  located at 110 Bracken Road, second floor, in the Town of Montgomery, Orange County, New York; (E) caused such Public Hearing to be live-streamed and archived and available to the members of the Agency and the public; (F) prepared a written report of the Public </w:t>
      </w:r>
      <w:r w:rsidRPr="007B36C5">
        <w:rPr>
          <w:rFonts w:ascii="Times New Roman" w:eastAsia="Calibri" w:hAnsi="Times New Roman" w:cs="Times New Roman"/>
        </w:rPr>
        <w:lastRenderedPageBreak/>
        <w:t>Hearing (the "Hearing Report") presenting the views presented at such Public Hearing and caused copies of said Hearing Report to be made available to the members of the Agency and the public; (G) continued such Public Hearing on February 11, 2020 at 5:30 o'clock p.m., local time at the Agency meeting room located at 110 Bracken Road, second floor, in the Town of Montgomery, Orange County, New York; (H) caused such Public Hearing to be live-streamed and archived and available to the members of the Agency and the public; and (I) prepared a written report of the continuation of Public Hearing (the "Additional Hearing Report") presenting the views presented at such Public Hearing and caused copies of said Additional Hearing Report to be made available to the members of the Agency and the public; and</w:t>
      </w:r>
    </w:p>
    <w:p w14:paraId="755AFE16"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WHEREAS, in connection with the Application and the Financial Assistance approved on November 12, 2019, the Company made a request to the Agency (the “Original Pilot Request”) to deviate from the Agency’s uniform tax exemption policy (the “Policy”) with respect to the payments to be made under a payment in lieu of tax agreement by and between the Agency and the Company (the “Proposed Pilot Agreement”); and</w:t>
      </w:r>
    </w:p>
    <w:p w14:paraId="3ED275A6" w14:textId="77777777" w:rsidR="00323D4D" w:rsidRPr="007B36C5" w:rsidRDefault="00323D4D" w:rsidP="00323D4D">
      <w:pPr>
        <w:spacing w:after="240"/>
        <w:jc w:val="both"/>
        <w:rPr>
          <w:rFonts w:ascii="Times New Roman" w:hAnsi="Times New Roman" w:cs="Times New Roman"/>
        </w:rPr>
      </w:pPr>
      <w:r w:rsidRPr="007B36C5">
        <w:rPr>
          <w:rFonts w:ascii="Times New Roman" w:hAnsi="Times New Roman" w:cs="Times New Roman"/>
        </w:rPr>
        <w:tab/>
      </w: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Assignee requested that the Assignment to be approved by the Agency include the Original Pilot Request; and  </w:t>
      </w:r>
    </w:p>
    <w:p w14:paraId="2AF82B43"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r w:rsidRPr="007B36C5">
        <w:rPr>
          <w:rFonts w:ascii="Times New Roman" w:eastAsia="Calibri" w:hAnsi="Times New Roman" w:cs="Times New Roman"/>
        </w:rPr>
        <w:t xml:space="preserve">WHEREAS, pursuant to </w:t>
      </w:r>
      <w:r w:rsidRPr="007B36C5">
        <w:rPr>
          <w:rFonts w:ascii="Times New Roman" w:hAnsi="Times New Roman" w:cs="Times New Roman"/>
        </w:rPr>
        <w:t xml:space="preserve">Section 874(4) of the Act and the Policy, prior to taking final action on a deviation from the Policy, the Agency must give the chief executive officers of the County and each city, town, </w:t>
      </w:r>
      <w:proofErr w:type="gramStart"/>
      <w:r w:rsidRPr="007B36C5">
        <w:rPr>
          <w:rFonts w:ascii="Times New Roman" w:hAnsi="Times New Roman" w:cs="Times New Roman"/>
        </w:rPr>
        <w:t>village</w:t>
      </w:r>
      <w:proofErr w:type="gramEnd"/>
      <w:r w:rsidRPr="007B36C5">
        <w:rPr>
          <w:rFonts w:ascii="Times New Roman" w:hAnsi="Times New Roman" w:cs="Times New Roman"/>
        </w:rPr>
        <w:t xml:space="preserve"> and school district in which the Project is located (collectively, the “Affected Tax Jurisdictions”) prior written notice of the proposed deviation from the Policy and the reasons therefore; and</w:t>
      </w:r>
    </w:p>
    <w:p w14:paraId="0DA06789"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r w:rsidRPr="007B36C5">
        <w:rPr>
          <w:rFonts w:ascii="Times New Roman" w:hAnsi="Times New Roman" w:cs="Times New Roman"/>
        </w:rPr>
        <w:t>WHEREAS, the Agency authorized the Chair, or his designee, by resolution dated December 3, 2019, to send a written notice to the chief executive officers of each of the Affected Tax Jurisdictions (the “First Deviation Notice”) informing them that the Agency was considering a proposed deviation from the Policy with respect to the Project and the reasons therefore  and soliciting any comments that such Affected Tax Jurisdictions may have with respect to said proposed deviation; and</w:t>
      </w:r>
    </w:p>
    <w:p w14:paraId="5DB09D1A"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Town Board of the Town of Montgomery (the “Town Board”) and the Valley Central School District (the “District”) submitted written responses containing concerns with respect to the Project and the proposed deviation from the Policy as set forth in the First Deviation Notice; and </w:t>
      </w:r>
    </w:p>
    <w:p w14:paraId="5B87E056"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Agency considered the comments received from the Town Board and the District with respect to the First Deviation Notice; and</w:t>
      </w:r>
    </w:p>
    <w:p w14:paraId="06B620AE"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r w:rsidRPr="007B36C5">
        <w:rPr>
          <w:rFonts w:ascii="Times New Roman" w:hAnsi="Times New Roman" w:cs="Times New Roman"/>
        </w:rPr>
        <w:t>WHEREAS, on January 21, 2020, the Assignee made a revised Pilot Request (the “Revised Pilot Request” and with the Original Pilot Request, the “Pilot Request”) to the Agency which would modify the Financial Assistance approved by the Agency on November 12, 2019; and</w:t>
      </w:r>
    </w:p>
    <w:p w14:paraId="14107A19"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r w:rsidRPr="007B36C5">
        <w:rPr>
          <w:rFonts w:ascii="Times New Roman" w:hAnsi="Times New Roman" w:cs="Times New Roman"/>
        </w:rPr>
        <w:t>WHEREAS, pursuant to Section 874(4) of the Act and the Policy, the Agency authorized the Chair, or his designee, by resolution dated January 24, 2020, to send a written notice to the chief executive officers of each of the Affected Tax Jurisdictions (the “Second Deviation Notice”) informing them that the Agency was considering a proposed deviation from the Policy with respect to the Project and the reasons therefore  and soliciting any comments that such Affected Tax Jurisdictions may have with respect to said proposed deviation; and</w:t>
      </w:r>
    </w:p>
    <w:p w14:paraId="5728BE1D"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proofErr w:type="gramStart"/>
      <w:r w:rsidRPr="007B36C5">
        <w:rPr>
          <w:rFonts w:ascii="Times New Roman" w:hAnsi="Times New Roman" w:cs="Times New Roman"/>
        </w:rPr>
        <w:lastRenderedPageBreak/>
        <w:t>WHEREAS,</w:t>
      </w:r>
      <w:proofErr w:type="gramEnd"/>
      <w:r w:rsidRPr="007B36C5">
        <w:rPr>
          <w:rFonts w:ascii="Times New Roman" w:hAnsi="Times New Roman" w:cs="Times New Roman"/>
        </w:rPr>
        <w:t xml:space="preserve"> the Town Board and the District submitted written responses with respect to the Project and the proposed deviation from the Policy as set forth in the Second Deviation Notice; and </w:t>
      </w:r>
    </w:p>
    <w:p w14:paraId="51123EBE"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Town Board’s response to the Second Deviation Notice stated the Town Board’s support for the Project, the Assignment and the Pilot Request; and</w:t>
      </w:r>
    </w:p>
    <w:p w14:paraId="43FDE18E" w14:textId="77777777" w:rsidR="00323D4D" w:rsidRPr="007B36C5" w:rsidRDefault="00323D4D" w:rsidP="00323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District’s response to the Second Deviation Notice set forth certain concerns regarding the Project which reservations the Agency has duly considered; and</w:t>
      </w:r>
    </w:p>
    <w:p w14:paraId="7DC2D8F4"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pursuant to </w:t>
      </w:r>
      <w:proofErr w:type="spellStart"/>
      <w:r w:rsidRPr="007B36C5">
        <w:rPr>
          <w:rFonts w:ascii="Times New Roman" w:hAnsi="Times New Roman" w:cs="Times New Roman"/>
        </w:rPr>
        <w:t>SEQR</w:t>
      </w:r>
      <w:proofErr w:type="spellEnd"/>
      <w:r w:rsidRPr="007B36C5">
        <w:rPr>
          <w:rFonts w:ascii="Times New Roman" w:hAnsi="Times New Roman" w:cs="Times New Roman"/>
        </w:rPr>
        <w:t xml:space="preserve"> Act and the Regulations, the Company previously submitted, and by reason of the Assignment, the Assignee resubmitted, to the Agency (A) the FEIS which was submitted and accepted by the Town Board as the lead agency with respect to SEQRA on August 1, 2019, (B) the Findings Statement and (C) EAF); and</w:t>
      </w:r>
    </w:p>
    <w:p w14:paraId="3709F6B6"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by resolution adopted by the members of the Agency on February 14, 2020 (the "February </w:t>
      </w:r>
      <w:proofErr w:type="spellStart"/>
      <w:r w:rsidRPr="007B36C5">
        <w:rPr>
          <w:rFonts w:ascii="Times New Roman" w:hAnsi="Times New Roman" w:cs="Times New Roman"/>
        </w:rPr>
        <w:t>SEQR</w:t>
      </w:r>
      <w:proofErr w:type="spellEnd"/>
      <w:r w:rsidRPr="007B36C5">
        <w:rPr>
          <w:rFonts w:ascii="Times New Roman" w:hAnsi="Times New Roman" w:cs="Times New Roman"/>
        </w:rPr>
        <w:t xml:space="preserve"> Resolution"), the Agency confirmed and re-adopted the Findings Statement as the Agency Findings Statement relative to the Assignment and the Project, as required by the Regulations; and</w:t>
      </w:r>
    </w:p>
    <w:p w14:paraId="144A7784" w14:textId="77777777" w:rsidR="00323D4D" w:rsidRPr="007B36C5" w:rsidRDefault="00323D4D" w:rsidP="00323D4D">
      <w:pPr>
        <w:spacing w:after="240"/>
        <w:ind w:firstLine="684"/>
        <w:jc w:val="both"/>
        <w:rPr>
          <w:rFonts w:ascii="Times New Roman" w:hAnsi="Times New Roman" w:cs="Times New Roman"/>
        </w:rPr>
      </w:pPr>
      <w:r w:rsidRPr="007B36C5">
        <w:rPr>
          <w:rFonts w:ascii="Times New Roman" w:hAnsi="Times New Roman" w:cs="Times New Roman"/>
        </w:rPr>
        <w:t xml:space="preserve">WHEREAS, by further resolution adopted by the members of the Agency on February 14, 2020  (the “Approving Resolution”), the Agency determined to assign the Financial Assistance to </w:t>
      </w:r>
      <w:proofErr w:type="spellStart"/>
      <w:r w:rsidRPr="007B36C5">
        <w:rPr>
          <w:rFonts w:ascii="Times New Roman" w:hAnsi="Times New Roman" w:cs="Times New Roman"/>
        </w:rPr>
        <w:t>USEF</w:t>
      </w:r>
      <w:proofErr w:type="spellEnd"/>
      <w:r w:rsidRPr="007B36C5">
        <w:rPr>
          <w:rFonts w:ascii="Times New Roman" w:hAnsi="Times New Roman" w:cs="Times New Roman"/>
        </w:rPr>
        <w:t xml:space="preserve"> Sailfish, LLC (hereinafter, </w:t>
      </w:r>
      <w:proofErr w:type="spellStart"/>
      <w:r w:rsidRPr="007B36C5">
        <w:rPr>
          <w:rFonts w:ascii="Times New Roman" w:hAnsi="Times New Roman" w:cs="Times New Roman"/>
        </w:rPr>
        <w:t>USEF</w:t>
      </w:r>
      <w:proofErr w:type="spellEnd"/>
      <w:r w:rsidRPr="007B36C5">
        <w:rPr>
          <w:rFonts w:ascii="Times New Roman" w:hAnsi="Times New Roman" w:cs="Times New Roman"/>
        </w:rPr>
        <w:t xml:space="preserve"> Sailfish, LLC shall be referred to as the “Company”) and to enter into a lease agreement dated as of August 1, 2020 (the “Lease Agreement”) between the Agency and the Company and certain other documents related thereto and to the Project (collectively with the Lease Agreement, the “Basic Documents”).  Pursuant to the terms of the Lease Agreement, (A) the Company will agree (1) to cause the Project to be undertaken and completed, and (2) as agent of the Agency, to undertake and complete the Project and (B) the Agency has leased the Project Facility to the Company.  The Lease Agreement grants to the Company certain options to acquire the Project Facility from the Agency; and</w:t>
      </w:r>
    </w:p>
    <w:p w14:paraId="07D7BCCD" w14:textId="77777777" w:rsidR="00323D4D" w:rsidRPr="007B36C5" w:rsidRDefault="00323D4D" w:rsidP="00323D4D">
      <w:pPr>
        <w:spacing w:after="240"/>
        <w:ind w:firstLine="720"/>
        <w:jc w:val="both"/>
        <w:rPr>
          <w:rFonts w:ascii="Times New Roman" w:hAnsi="Times New Roman" w:cs="Times New Roman"/>
        </w:rPr>
      </w:pPr>
      <w:r w:rsidRPr="007B36C5">
        <w:rPr>
          <w:rFonts w:ascii="Times New Roman" w:hAnsi="Times New Roman" w:cs="Times New Roman"/>
        </w:rPr>
        <w:t xml:space="preserve">WHEREAS, simultaneously with the execution and delivery of the Lease Agreement (the “Closing”), (A) the Company executed and delivered to the Agency (1) a certain lease to agency dated as of August 1, 2020 (the “Lease to Agency”) by and between the Company, as landlord, and the Agency, as tenant, pursuant to which the Company will lease to the Agency the Land and all improvements now or hereafter located on the Land (collectively, the “Leased Premises”); (2) a certain bill of sale dated as of August 1, 2020 (the “Bill of Sale to Agency”), which conveys to the Agency all right, title and interest of the Company in the Equipment, (B) the Company and the Agency executed and delivered (1) a certain payment in lieu of tax agreement dated as of August 1, 2020 (the “Payment in Lieu of Tax Agreement”) by and between the Agency and the Company, pursuant to which the Company will agree to pay certain payments in lieu of taxes with respect to the Project Facility, (2) a certain recapture agreement (the “Section 875 GML Recapture Agreement”) by and between the Company and the Agency, required by the Act, regarding the recovery or recapture of certain sales and use taxes and (3) a certain uniform project benefits agreement dated as of August 1, 2020 (the “Uniform Project Benefits Agreement”) relating to the granting of the Financial Assistance by the Agency to the Company, (C) the Agency filed with the assessor and mailed to the chief executive officer of each “affected tax jurisdiction” (within the meaning of such quoted term in Section 854(16) of the Act) a copy of a New York State Board of Real Property Services Form 412-a (the form required to be filed by the Agency in order for the Agency to obtain a real property tax exemption with respect to the Project Facility under Section 412-a of the Real Property Tax Law) (the “Real Property Tax Exemption Form”) relating to the Project Facility and the Payment in Lieu of Tax Agreement, (D) the Agency executed and delivered to the Company a sales tax exemption letter (the “Sales Tax Exemption </w:t>
      </w:r>
      <w:r w:rsidRPr="007B36C5">
        <w:rPr>
          <w:rFonts w:ascii="Times New Roman" w:hAnsi="Times New Roman" w:cs="Times New Roman"/>
        </w:rPr>
        <w:lastRenderedPageBreak/>
        <w:t>Letter”) to ensure the granting of the sales tax exemption which forms a part of the Financial Assistance and (E) the Agency filed with the New York State Department of Taxation and Finance the form entitled “IDA Appointment of Project Operator or Agent for Sales Tax Purposes” (the form required to be filed pursuant to Section 874(9) of the Act) (the “Thirty-Day Sales Tax Report”); and</w:t>
      </w:r>
    </w:p>
    <w:p w14:paraId="7A72C0A3" w14:textId="77777777" w:rsidR="00323D4D" w:rsidRPr="007B36C5" w:rsidRDefault="00323D4D" w:rsidP="00323D4D">
      <w:pPr>
        <w:spacing w:after="240"/>
        <w:ind w:firstLine="720"/>
        <w:jc w:val="both"/>
        <w:rPr>
          <w:rFonts w:ascii="Times New Roman" w:hAnsi="Times New Roman" w:cs="Times New Roman"/>
        </w:rPr>
      </w:pPr>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providing of the Project Facility and the lease of the Project Facility to the Company pursuant to this Lease Agreement is for a proper purpose, to wit, to advance the job opportunities, health, general prosperity and economic welfare of the inhabitants of the State, pursuant to the provisions of the Act; and</w:t>
      </w:r>
    </w:p>
    <w:p w14:paraId="20EA5D23" w14:textId="77D214F9" w:rsidR="00323D4D" w:rsidRPr="007B36C5" w:rsidRDefault="00323D4D" w:rsidP="002715FF">
      <w:pPr>
        <w:ind w:firstLine="720"/>
        <w:jc w:val="both"/>
        <w:rPr>
          <w:rFonts w:ascii="Times New Roman" w:hAnsi="Times New Roman" w:cs="Times New Roman"/>
        </w:rPr>
      </w:pPr>
      <w:bookmarkStart w:id="2" w:name="_Hlk90279892"/>
      <w:bookmarkStart w:id="3" w:name="_Hlk90280697"/>
      <w:r w:rsidRPr="007B36C5">
        <w:rPr>
          <w:rFonts w:ascii="Times New Roman" w:hAnsi="Times New Roman" w:cs="Times New Roman"/>
        </w:rPr>
        <w:t>WHEREAS, the Company has requested that the Agency release a portion of the Land from the Leased Land</w:t>
      </w:r>
      <w:r w:rsidR="002715FF">
        <w:rPr>
          <w:rFonts w:ascii="Times New Roman" w:hAnsi="Times New Roman" w:cs="Times New Roman"/>
        </w:rPr>
        <w:t>, as defined in the Lease Agreement,</w:t>
      </w:r>
      <w:r w:rsidRPr="007B36C5">
        <w:rPr>
          <w:rFonts w:ascii="Times New Roman" w:hAnsi="Times New Roman" w:cs="Times New Roman"/>
        </w:rPr>
        <w:t xml:space="preserve"> to facilitate compliance with the requirement </w:t>
      </w:r>
      <w:r w:rsidR="00AD2CBC">
        <w:rPr>
          <w:rFonts w:ascii="Times New Roman" w:hAnsi="Times New Roman" w:cs="Times New Roman"/>
        </w:rPr>
        <w:t xml:space="preserve">to relocate and rehabilitate the historic Arnot-Haber House (“Haber House”) </w:t>
      </w:r>
      <w:r w:rsidR="001B3BA6">
        <w:rPr>
          <w:rFonts w:ascii="Times New Roman" w:hAnsi="Times New Roman" w:cs="Times New Roman"/>
        </w:rPr>
        <w:t xml:space="preserve">as </w:t>
      </w:r>
      <w:r w:rsidR="00AD2CBC">
        <w:rPr>
          <w:rFonts w:ascii="Times New Roman" w:hAnsi="Times New Roman" w:cs="Times New Roman"/>
        </w:rPr>
        <w:t xml:space="preserve">set forth in </w:t>
      </w:r>
      <w:r w:rsidRPr="007B36C5">
        <w:rPr>
          <w:rFonts w:ascii="Times New Roman" w:hAnsi="Times New Roman" w:cs="Times New Roman"/>
        </w:rPr>
        <w:t xml:space="preserve">the Town of Montgomery Planning Board’s Special Exception Use Permit and Site Plan Approval dated November 25, 2019, the Planning Board's Findings Statement dated September 24, 2019, adopted by resolution of the members of the Agency on November 12, 2019 as the Agency’s </w:t>
      </w:r>
      <w:proofErr w:type="spellStart"/>
      <w:r w:rsidRPr="007B36C5">
        <w:rPr>
          <w:rFonts w:ascii="Times New Roman" w:hAnsi="Times New Roman" w:cs="Times New Roman"/>
        </w:rPr>
        <w:t>SEQR</w:t>
      </w:r>
      <w:proofErr w:type="spellEnd"/>
      <w:r w:rsidRPr="007B36C5">
        <w:rPr>
          <w:rFonts w:ascii="Times New Roman" w:hAnsi="Times New Roman" w:cs="Times New Roman"/>
        </w:rPr>
        <w:t xml:space="preserve"> Resolution, and the Final Environmental Impact Statement dated May 10, 2019, revised July 5, 2019; and</w:t>
      </w:r>
      <w:bookmarkEnd w:id="2"/>
      <w:bookmarkEnd w:id="3"/>
    </w:p>
    <w:p w14:paraId="5D4DABAB" w14:textId="59566C4F" w:rsidR="00323D4D" w:rsidRDefault="00323D4D" w:rsidP="002715FF">
      <w:pPr>
        <w:ind w:firstLine="720"/>
        <w:jc w:val="both"/>
        <w:rPr>
          <w:rFonts w:ascii="Times New Roman" w:hAnsi="Times New Roman" w:cs="Times New Roman"/>
        </w:rPr>
      </w:pPr>
      <w:bookmarkStart w:id="4" w:name="_Hlk90283603"/>
      <w:bookmarkStart w:id="5" w:name="_Hlk90283787"/>
      <w:proofErr w:type="gramStart"/>
      <w:r w:rsidRPr="007B36C5">
        <w:rPr>
          <w:rFonts w:ascii="Times New Roman" w:hAnsi="Times New Roman" w:cs="Times New Roman"/>
        </w:rPr>
        <w:t>WHEREAS,</w:t>
      </w:r>
      <w:proofErr w:type="gramEnd"/>
      <w:r w:rsidRPr="007B36C5">
        <w:rPr>
          <w:rFonts w:ascii="Times New Roman" w:hAnsi="Times New Roman" w:cs="Times New Roman"/>
        </w:rPr>
        <w:t xml:space="preserve"> the Agency is willing to accommodate the Company’s request to release </w:t>
      </w:r>
      <w:r w:rsidR="003A2A0C">
        <w:rPr>
          <w:rFonts w:ascii="Times New Roman" w:hAnsi="Times New Roman" w:cs="Times New Roman"/>
        </w:rPr>
        <w:t>that</w:t>
      </w:r>
      <w:r w:rsidR="003A2A0C" w:rsidRPr="007B36C5">
        <w:rPr>
          <w:rFonts w:ascii="Times New Roman" w:hAnsi="Times New Roman" w:cs="Times New Roman"/>
        </w:rPr>
        <w:t xml:space="preserve"> portion of the </w:t>
      </w:r>
      <w:r w:rsidR="003A2A0C">
        <w:rPr>
          <w:rFonts w:ascii="Times New Roman" w:hAnsi="Times New Roman" w:cs="Times New Roman"/>
        </w:rPr>
        <w:t xml:space="preserve">Leased Land </w:t>
      </w:r>
      <w:r w:rsidRPr="007B36C5">
        <w:rPr>
          <w:rFonts w:ascii="Times New Roman" w:hAnsi="Times New Roman" w:cs="Times New Roman"/>
        </w:rPr>
        <w:t xml:space="preserve">depicted as “Haber House – Lot 2” on that certain map entitled “Haber House Subdivision, Block No. 1, Lot No. 70.22, Town of Montgomery, Orange County, New York” prepared by </w:t>
      </w:r>
      <w:proofErr w:type="spellStart"/>
      <w:r w:rsidRPr="007B36C5">
        <w:rPr>
          <w:rFonts w:ascii="Times New Roman" w:hAnsi="Times New Roman" w:cs="Times New Roman"/>
        </w:rPr>
        <w:t>Langan</w:t>
      </w:r>
      <w:proofErr w:type="spellEnd"/>
      <w:r w:rsidRPr="007B36C5">
        <w:rPr>
          <w:rFonts w:ascii="Times New Roman" w:hAnsi="Times New Roman" w:cs="Times New Roman"/>
        </w:rPr>
        <w:t xml:space="preserve"> Engineering Environmental, Surveying, Landscape Architecture and Geology, </w:t>
      </w:r>
      <w:proofErr w:type="spellStart"/>
      <w:r w:rsidRPr="007B36C5">
        <w:rPr>
          <w:rFonts w:ascii="Times New Roman" w:hAnsi="Times New Roman" w:cs="Times New Roman"/>
        </w:rPr>
        <w:t>D.P.C</w:t>
      </w:r>
      <w:proofErr w:type="spellEnd"/>
      <w:r w:rsidRPr="007B36C5">
        <w:rPr>
          <w:rFonts w:ascii="Times New Roman" w:hAnsi="Times New Roman" w:cs="Times New Roman"/>
        </w:rPr>
        <w:t>., dated as of July 16, 2021, last revised November 30, 2021</w:t>
      </w:r>
      <w:bookmarkEnd w:id="4"/>
      <w:r w:rsidR="00AD2CBC">
        <w:rPr>
          <w:rFonts w:ascii="Times New Roman" w:hAnsi="Times New Roman" w:cs="Times New Roman"/>
        </w:rPr>
        <w:t xml:space="preserve">; and </w:t>
      </w:r>
    </w:p>
    <w:p w14:paraId="6A5C952F" w14:textId="148F72D3" w:rsidR="00AD2CBC" w:rsidRDefault="00AD2CBC" w:rsidP="00CF6778">
      <w:pPr>
        <w:spacing w:before="240"/>
        <w:ind w:left="144" w:firstLine="720"/>
        <w:contextualSpacing/>
        <w:jc w:val="both"/>
        <w:textAlignment w:val="baseline"/>
        <w:rPr>
          <w:rFonts w:ascii="Times New Roman" w:eastAsia="Times New Roman" w:hAnsi="Times New Roman" w:cs="Times New Roman"/>
          <w:color w:val="000000"/>
        </w:rPr>
      </w:pPr>
      <w:r w:rsidRPr="00CF6778">
        <w:rPr>
          <w:rFonts w:ascii="Times New Roman" w:eastAsia="Times New Roman" w:hAnsi="Times New Roman" w:cs="Times New Roman"/>
          <w:color w:val="000000"/>
        </w:rPr>
        <w:t>WHEREAS, pursuant to Article 8 of the Environmental Conservation Law, Chapter 43-B of the Consolidated Laws of New York, as amended (the “</w:t>
      </w:r>
      <w:proofErr w:type="spellStart"/>
      <w:r w:rsidRPr="00CF6778">
        <w:rPr>
          <w:rFonts w:ascii="Times New Roman" w:eastAsia="Times New Roman" w:hAnsi="Times New Roman" w:cs="Times New Roman"/>
          <w:color w:val="000000"/>
        </w:rPr>
        <w:t>SEQR</w:t>
      </w:r>
      <w:proofErr w:type="spellEnd"/>
      <w:r w:rsidRPr="00CF6778">
        <w:rPr>
          <w:rFonts w:ascii="Times New Roman" w:eastAsia="Times New Roman" w:hAnsi="Times New Roman" w:cs="Times New Roman"/>
          <w:color w:val="000000"/>
        </w:rPr>
        <w:t xml:space="preserve"> Act”) and the regulations (the “Regulations”) adopted pursuant thereto by the Department of Environmental Conservation of the State of New York (collectively with the </w:t>
      </w:r>
      <w:proofErr w:type="spellStart"/>
      <w:r w:rsidRPr="00CF6778">
        <w:rPr>
          <w:rFonts w:ascii="Times New Roman" w:eastAsia="Times New Roman" w:hAnsi="Times New Roman" w:cs="Times New Roman"/>
          <w:color w:val="000000"/>
        </w:rPr>
        <w:t>SEQR</w:t>
      </w:r>
      <w:proofErr w:type="spellEnd"/>
      <w:r w:rsidRPr="00CF6778">
        <w:rPr>
          <w:rFonts w:ascii="Times New Roman" w:eastAsia="Times New Roman" w:hAnsi="Times New Roman" w:cs="Times New Roman"/>
          <w:color w:val="000000"/>
        </w:rPr>
        <w:t xml:space="preserve"> Act, “SEQRA”), the Agency must satisfy the requirements contained in SEQRA and in the Regulations prior to making a final determination on the Company’s request for modified approvals from the Agency; and</w:t>
      </w:r>
    </w:p>
    <w:p w14:paraId="5E34BE86" w14:textId="77777777" w:rsidR="00CF6778" w:rsidRPr="00CF6778" w:rsidRDefault="00CF6778" w:rsidP="00CF6778">
      <w:pPr>
        <w:spacing w:before="240"/>
        <w:ind w:left="144" w:firstLine="720"/>
        <w:contextualSpacing/>
        <w:jc w:val="both"/>
        <w:textAlignment w:val="baseline"/>
        <w:rPr>
          <w:rFonts w:ascii="Times New Roman" w:eastAsia="Times New Roman" w:hAnsi="Times New Roman" w:cs="Times New Roman"/>
          <w:color w:val="000000"/>
        </w:rPr>
      </w:pPr>
    </w:p>
    <w:p w14:paraId="24AFF5E5" w14:textId="5C733B76" w:rsidR="00CF6778" w:rsidRPr="00CF6778" w:rsidRDefault="00CF6778" w:rsidP="00CF6778">
      <w:pPr>
        <w:spacing w:before="240"/>
        <w:ind w:left="144" w:firstLine="720"/>
        <w:contextualSpacing/>
        <w:jc w:val="both"/>
        <w:textAlignment w:val="baseline"/>
        <w:rPr>
          <w:rFonts w:ascii="Times New Roman" w:eastAsia="Times New Roman" w:hAnsi="Times New Roman" w:cs="Times New Roman"/>
          <w:color w:val="000000"/>
        </w:rPr>
      </w:pPr>
      <w:r w:rsidRPr="00882DE9">
        <w:rPr>
          <w:rFonts w:ascii="Times New Roman" w:eastAsia="Times New Roman" w:hAnsi="Times New Roman" w:cs="Times New Roman"/>
          <w:color w:val="000000"/>
        </w:rPr>
        <w:t xml:space="preserve">WHEREAS, the Agency has been informed that the Town of </w:t>
      </w:r>
      <w:r w:rsidR="004176B1" w:rsidRPr="00F6553D">
        <w:rPr>
          <w:rFonts w:ascii="Times New Roman" w:eastAsia="Times New Roman" w:hAnsi="Times New Roman" w:cs="Times New Roman"/>
          <w:color w:val="000000"/>
        </w:rPr>
        <w:t>Montgomery</w:t>
      </w:r>
      <w:r w:rsidRPr="00882DE9">
        <w:rPr>
          <w:rFonts w:ascii="Times New Roman" w:eastAsia="Times New Roman" w:hAnsi="Times New Roman" w:cs="Times New Roman"/>
          <w:color w:val="000000"/>
        </w:rPr>
        <w:t xml:space="preserve"> Planning Board </w:t>
      </w:r>
      <w:r w:rsidRPr="00B95451">
        <w:rPr>
          <w:rFonts w:ascii="Times New Roman" w:eastAsia="Times New Roman" w:hAnsi="Times New Roman" w:cs="Times New Roman"/>
          <w:color w:val="000000"/>
        </w:rPr>
        <w:t>conducted an uncoordinated review of the Project when reviewing the subdivision application</w:t>
      </w:r>
      <w:r w:rsidRPr="00F6553D">
        <w:rPr>
          <w:rFonts w:ascii="Times New Roman" w:eastAsia="Times New Roman" w:hAnsi="Times New Roman" w:cs="Times New Roman"/>
          <w:color w:val="000000"/>
        </w:rPr>
        <w:t xml:space="preserve">, and has issued a </w:t>
      </w:r>
      <w:r w:rsidR="00882DE9" w:rsidRPr="00F6553D">
        <w:rPr>
          <w:rFonts w:ascii="Times New Roman" w:eastAsia="Times New Roman" w:hAnsi="Times New Roman" w:cs="Times New Roman"/>
          <w:color w:val="000000"/>
        </w:rPr>
        <w:t>Negative Declaration</w:t>
      </w:r>
      <w:r w:rsidRPr="00882DE9">
        <w:rPr>
          <w:rFonts w:ascii="Times New Roman" w:eastAsia="Times New Roman" w:hAnsi="Times New Roman" w:cs="Times New Roman"/>
          <w:color w:val="000000"/>
        </w:rPr>
        <w:t xml:space="preserve"> on </w:t>
      </w:r>
      <w:r w:rsidR="00E8518E" w:rsidRPr="00F6553D">
        <w:rPr>
          <w:rFonts w:ascii="Times New Roman" w:eastAsia="Times New Roman" w:hAnsi="Times New Roman" w:cs="Times New Roman"/>
          <w:color w:val="000000"/>
        </w:rPr>
        <w:t>October 24, 2022</w:t>
      </w:r>
      <w:r w:rsidRPr="00882DE9">
        <w:rPr>
          <w:rFonts w:ascii="Times New Roman" w:eastAsia="Times New Roman" w:hAnsi="Times New Roman" w:cs="Times New Roman"/>
          <w:color w:val="000000"/>
        </w:rPr>
        <w:t xml:space="preserve"> (the “Planning Board Negative Declaration”), determining that the subdivision will not have a “significant </w:t>
      </w:r>
      <w:r w:rsidR="00882DE9">
        <w:rPr>
          <w:rFonts w:ascii="Times New Roman" w:eastAsia="Times New Roman" w:hAnsi="Times New Roman" w:cs="Times New Roman"/>
          <w:color w:val="000000"/>
        </w:rPr>
        <w:t>impact</w:t>
      </w:r>
      <w:r w:rsidRPr="00882DE9">
        <w:rPr>
          <w:rFonts w:ascii="Times New Roman" w:eastAsia="Times New Roman" w:hAnsi="Times New Roman" w:cs="Times New Roman"/>
          <w:color w:val="000000"/>
        </w:rPr>
        <w:t xml:space="preserve"> on the environment”; and</w:t>
      </w:r>
    </w:p>
    <w:p w14:paraId="0D79284A" w14:textId="77777777" w:rsidR="00CF6778" w:rsidRPr="00CF6778" w:rsidRDefault="00CF6778" w:rsidP="00CF6778">
      <w:pPr>
        <w:spacing w:before="240"/>
        <w:contextualSpacing/>
        <w:jc w:val="both"/>
        <w:textAlignment w:val="baseline"/>
        <w:rPr>
          <w:rFonts w:ascii="Times New Roman" w:eastAsia="Times New Roman" w:hAnsi="Times New Roman" w:cs="Times New Roman"/>
          <w:color w:val="000000"/>
        </w:rPr>
      </w:pPr>
    </w:p>
    <w:p w14:paraId="7C0B470B" w14:textId="0A73CE54" w:rsidR="00CF6778" w:rsidRPr="00CF6778" w:rsidRDefault="00CF6778" w:rsidP="00CF6778">
      <w:pPr>
        <w:spacing w:before="240"/>
        <w:ind w:left="144" w:firstLine="720"/>
        <w:contextualSpacing/>
        <w:jc w:val="both"/>
        <w:textAlignment w:val="baseline"/>
        <w:rPr>
          <w:rFonts w:ascii="Times New Roman" w:eastAsia="Times New Roman" w:hAnsi="Times New Roman" w:cs="Times New Roman"/>
          <w:color w:val="000000"/>
        </w:rPr>
      </w:pPr>
      <w:proofErr w:type="gramStart"/>
      <w:r w:rsidRPr="00CF6778">
        <w:rPr>
          <w:rFonts w:ascii="Times New Roman" w:eastAsia="Times New Roman" w:hAnsi="Times New Roman" w:cs="Times New Roman"/>
          <w:color w:val="000000"/>
        </w:rPr>
        <w:t>WHEREAS,</w:t>
      </w:r>
      <w:proofErr w:type="gramEnd"/>
      <w:r w:rsidRPr="00CF6778">
        <w:rPr>
          <w:rFonts w:ascii="Times New Roman" w:eastAsia="Times New Roman" w:hAnsi="Times New Roman" w:cs="Times New Roman"/>
          <w:color w:val="000000"/>
        </w:rPr>
        <w:t xml:space="preserve"> the Agency must</w:t>
      </w:r>
      <w:r w:rsidRPr="00CF6778">
        <w:rPr>
          <w:rFonts w:ascii="Times New Roman" w:hAnsi="Times New Roman" w:cs="Times New Roman"/>
        </w:rPr>
        <w:t xml:space="preserve"> conduct its own uncoordinated review of the Project to determine whether the Project may have a “significant </w:t>
      </w:r>
      <w:r>
        <w:rPr>
          <w:rFonts w:ascii="Times New Roman" w:hAnsi="Times New Roman" w:cs="Times New Roman"/>
        </w:rPr>
        <w:t>impact</w:t>
      </w:r>
      <w:r w:rsidRPr="00CF6778">
        <w:rPr>
          <w:rFonts w:ascii="Times New Roman" w:hAnsi="Times New Roman" w:cs="Times New Roman"/>
        </w:rPr>
        <w:t xml:space="preserve"> on the environment” and therefore require the preparation of an environmental impact statement;</w:t>
      </w:r>
      <w:r>
        <w:rPr>
          <w:rFonts w:ascii="Times New Roman" w:hAnsi="Times New Roman" w:cs="Times New Roman"/>
        </w:rPr>
        <w:t xml:space="preserve"> and</w:t>
      </w:r>
    </w:p>
    <w:p w14:paraId="57B1589F" w14:textId="77777777" w:rsidR="00CF6778" w:rsidRPr="00CF6778" w:rsidRDefault="00CF6778" w:rsidP="00CF6778">
      <w:pPr>
        <w:spacing w:before="240"/>
        <w:ind w:left="144" w:firstLine="720"/>
        <w:contextualSpacing/>
        <w:jc w:val="both"/>
        <w:textAlignment w:val="baseline"/>
        <w:rPr>
          <w:rFonts w:ascii="Times New Roman" w:eastAsia="Times New Roman" w:hAnsi="Times New Roman" w:cs="Times New Roman"/>
          <w:color w:val="000000"/>
        </w:rPr>
      </w:pPr>
    </w:p>
    <w:p w14:paraId="5A9148A6" w14:textId="2B4C8E5E" w:rsidR="00CF6778" w:rsidRPr="00CF6778" w:rsidRDefault="00CF6778" w:rsidP="00CF67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sidRPr="00CF6778">
        <w:rPr>
          <w:rFonts w:ascii="Times New Roman" w:hAnsi="Times New Roman" w:cs="Times New Roman"/>
        </w:rPr>
        <w:t xml:space="preserve">WHEREAS, to aid the Agency in determining whether the Project may have a significant </w:t>
      </w:r>
      <w:r>
        <w:rPr>
          <w:rFonts w:ascii="Times New Roman" w:hAnsi="Times New Roman" w:cs="Times New Roman"/>
        </w:rPr>
        <w:t>impact</w:t>
      </w:r>
      <w:r w:rsidRPr="00CF6778">
        <w:rPr>
          <w:rFonts w:ascii="Times New Roman" w:hAnsi="Times New Roman" w:cs="Times New Roman"/>
        </w:rPr>
        <w:t xml:space="preserve"> upon the environment, the Company has submitted to the Agency  the Planning Board’s Negative Declaration and the documents on which it was based, including a </w:t>
      </w:r>
      <w:r>
        <w:rPr>
          <w:rFonts w:ascii="Times New Roman" w:hAnsi="Times New Roman" w:cs="Times New Roman"/>
        </w:rPr>
        <w:t>Short</w:t>
      </w:r>
      <w:r w:rsidRPr="00CF6778">
        <w:rPr>
          <w:rFonts w:ascii="Times New Roman" w:hAnsi="Times New Roman" w:cs="Times New Roman"/>
        </w:rPr>
        <w:t xml:space="preserve"> Environmental Assessment Form Part One (the “EAF”) with respect to </w:t>
      </w:r>
      <w:r w:rsidRPr="00882DE9">
        <w:rPr>
          <w:rFonts w:ascii="Times New Roman" w:hAnsi="Times New Roman" w:cs="Times New Roman"/>
        </w:rPr>
        <w:t>the Project</w:t>
      </w:r>
      <w:r w:rsidRPr="00B95451">
        <w:rPr>
          <w:rFonts w:ascii="Times New Roman" w:hAnsi="Times New Roman" w:cs="Times New Roman"/>
        </w:rPr>
        <w:t xml:space="preserve">, </w:t>
      </w:r>
      <w:r w:rsidR="00882DE9" w:rsidRPr="00F6553D">
        <w:rPr>
          <w:rFonts w:ascii="Times New Roman" w:hAnsi="Times New Roman" w:cs="Times New Roman"/>
        </w:rPr>
        <w:t>correspondence from the New York State Historic Preservation Office, Arnot-Haber House Addendum to the Rehabilitation Plan, subdivision plat and related plans</w:t>
      </w:r>
      <w:r w:rsidRPr="00F6553D">
        <w:rPr>
          <w:rFonts w:ascii="Times New Roman" w:hAnsi="Times New Roman" w:cs="Times New Roman"/>
        </w:rPr>
        <w:t xml:space="preserve"> </w:t>
      </w:r>
      <w:r w:rsidRPr="00F6553D">
        <w:rPr>
          <w:rFonts w:ascii="Times New Roman" w:eastAsia="Times New Roman" w:hAnsi="Times New Roman" w:cs="Times New Roman"/>
          <w:color w:val="000000"/>
        </w:rPr>
        <w:t>(collectively, the “SEQRA Documents”)</w:t>
      </w:r>
      <w:r w:rsidRPr="00F6553D">
        <w:rPr>
          <w:rFonts w:ascii="Times New Roman" w:hAnsi="Times New Roman" w:cs="Times New Roman"/>
        </w:rPr>
        <w:t>, copies of which were reviewed by the Agency and are on file at the office of the Agency; and</w:t>
      </w:r>
    </w:p>
    <w:p w14:paraId="2026B5FF" w14:textId="6719C717" w:rsidR="00CF6778" w:rsidRPr="007B36C5" w:rsidRDefault="00CF6778" w:rsidP="00F65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sidRPr="00CF6778">
        <w:rPr>
          <w:rFonts w:ascii="Times New Roman" w:hAnsi="Times New Roman" w:cs="Times New Roman"/>
        </w:rPr>
        <w:lastRenderedPageBreak/>
        <w:t xml:space="preserve">WHEREAS, the Agency has examined and reviewed the EAF and SEQRA Documents </w:t>
      </w:r>
      <w:proofErr w:type="gramStart"/>
      <w:r w:rsidRPr="00CF6778">
        <w:rPr>
          <w:rFonts w:ascii="Times New Roman" w:hAnsi="Times New Roman" w:cs="Times New Roman"/>
        </w:rPr>
        <w:t>in order to</w:t>
      </w:r>
      <w:proofErr w:type="gramEnd"/>
      <w:r w:rsidRPr="00CF6778">
        <w:rPr>
          <w:rFonts w:ascii="Times New Roman" w:hAnsi="Times New Roman" w:cs="Times New Roman"/>
        </w:rPr>
        <w:t xml:space="preserve"> make a determination as to the potential environmental significance of the Project; </w:t>
      </w:r>
    </w:p>
    <w:bookmarkEnd w:id="5"/>
    <w:p w14:paraId="07BFA687" w14:textId="77777777" w:rsidR="00323D4D" w:rsidRPr="007B36C5" w:rsidRDefault="00323D4D" w:rsidP="00323D4D">
      <w:pPr>
        <w:spacing w:before="252" w:line="253" w:lineRule="exact"/>
        <w:ind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NOW, THEREFORE, BE IT RESOLVED BY THE MEMBERS OF TOWN OF MONTGOMERY INDUSTRIAL DEVELOPMENT AGENCY AS FOLLOWS:</w:t>
      </w:r>
    </w:p>
    <w:p w14:paraId="1651CCF8" w14:textId="77777777" w:rsidR="00AD2CBC" w:rsidRPr="00AD2CBC" w:rsidRDefault="00AD2CBC" w:rsidP="00AD2CBC">
      <w:pPr>
        <w:tabs>
          <w:tab w:val="left" w:pos="2160"/>
        </w:tabs>
        <w:spacing w:before="252" w:line="253" w:lineRule="exact"/>
        <w:ind w:firstLine="720"/>
        <w:jc w:val="both"/>
        <w:textAlignment w:val="baseline"/>
        <w:rPr>
          <w:rFonts w:ascii="Times New Roman" w:eastAsia="Times New Roman" w:hAnsi="Times New Roman" w:cs="Times New Roman"/>
          <w:color w:val="000000"/>
        </w:rPr>
      </w:pPr>
      <w:r w:rsidRPr="00AD2CBC">
        <w:rPr>
          <w:rFonts w:ascii="Times New Roman" w:eastAsia="Times New Roman" w:hAnsi="Times New Roman" w:cs="Times New Roman"/>
          <w:color w:val="000000"/>
          <w:u w:val="single"/>
        </w:rPr>
        <w:t>Section 1</w:t>
      </w:r>
      <w:r w:rsidRPr="00AD2CBC">
        <w:rPr>
          <w:rFonts w:ascii="Times New Roman" w:eastAsia="Times New Roman" w:hAnsi="Times New Roman" w:cs="Times New Roman"/>
          <w:color w:val="000000"/>
        </w:rPr>
        <w:t>.</w:t>
      </w:r>
      <w:r w:rsidRPr="00AD2CBC">
        <w:rPr>
          <w:rFonts w:ascii="Times New Roman" w:eastAsia="Times New Roman" w:hAnsi="Times New Roman" w:cs="Times New Roman"/>
          <w:color w:val="000000"/>
        </w:rPr>
        <w:tab/>
      </w:r>
      <w:r w:rsidRPr="00AD2CBC">
        <w:rPr>
          <w:rFonts w:ascii="Times New Roman" w:hAnsi="Times New Roman" w:cs="Times New Roman"/>
        </w:rPr>
        <w:t xml:space="preserve">Based upon an examination of the EAF, the Planning Board Negative Declaration and SEQRA Documents, the criteria contained in 6 </w:t>
      </w:r>
      <w:proofErr w:type="spellStart"/>
      <w:r w:rsidRPr="00AD2CBC">
        <w:rPr>
          <w:rFonts w:ascii="Times New Roman" w:hAnsi="Times New Roman" w:cs="Times New Roman"/>
        </w:rPr>
        <w:t>NYCRR</w:t>
      </w:r>
      <w:proofErr w:type="spellEnd"/>
      <w:r w:rsidRPr="00AD2CBC">
        <w:rPr>
          <w:rFonts w:ascii="Times New Roman" w:hAnsi="Times New Roman" w:cs="Times New Roman"/>
        </w:rPr>
        <w:t xml:space="preserve"> § 617.7(c), and based further upon the Agency’s knowledge of the action and its environmental effects as the Agency has deemed appropriate, the  Agency makes the following findings and determinations pursuant to SEQRA:</w:t>
      </w:r>
    </w:p>
    <w:p w14:paraId="5B310D0D" w14:textId="77777777" w:rsidR="00AD2CBC" w:rsidRPr="00AD2CBC" w:rsidRDefault="00AD2CBC" w:rsidP="00AD2CBC">
      <w:pPr>
        <w:pStyle w:val="ListParagraph"/>
        <w:numPr>
          <w:ilvl w:val="0"/>
          <w:numId w:val="12"/>
        </w:numPr>
        <w:tabs>
          <w:tab w:val="left" w:pos="720"/>
        </w:tabs>
        <w:spacing w:before="252" w:after="0" w:line="253" w:lineRule="exact"/>
        <w:ind w:left="0" w:firstLine="720"/>
        <w:jc w:val="both"/>
        <w:textAlignment w:val="baseline"/>
        <w:rPr>
          <w:rFonts w:ascii="Times New Roman" w:eastAsia="Times New Roman" w:hAnsi="Times New Roman" w:cs="Times New Roman"/>
          <w:color w:val="000000"/>
        </w:rPr>
      </w:pPr>
      <w:r w:rsidRPr="00AD2CBC">
        <w:rPr>
          <w:rFonts w:ascii="Times New Roman" w:hAnsi="Times New Roman" w:cs="Times New Roman"/>
        </w:rPr>
        <w:t xml:space="preserve">The Project constitutes an “Unlisted Action” (as said quoted term is defined in SEQRA), and therefore coordinated review is not required; </w:t>
      </w:r>
    </w:p>
    <w:p w14:paraId="03CE8617" w14:textId="77777777" w:rsidR="00AD2CBC" w:rsidRPr="00AD2CBC" w:rsidRDefault="00AD2CBC" w:rsidP="00AD2CBC">
      <w:pPr>
        <w:pStyle w:val="ListParagraph"/>
        <w:numPr>
          <w:ilvl w:val="0"/>
          <w:numId w:val="12"/>
        </w:numPr>
        <w:tabs>
          <w:tab w:val="left" w:pos="720"/>
        </w:tabs>
        <w:spacing w:before="252" w:after="0" w:line="253" w:lineRule="exact"/>
        <w:ind w:left="0" w:firstLine="720"/>
        <w:jc w:val="both"/>
        <w:textAlignment w:val="baseline"/>
        <w:rPr>
          <w:rFonts w:ascii="Times New Roman" w:eastAsia="Times New Roman" w:hAnsi="Times New Roman" w:cs="Times New Roman"/>
          <w:color w:val="000000"/>
        </w:rPr>
      </w:pPr>
      <w:r w:rsidRPr="00AD2CBC">
        <w:rPr>
          <w:rFonts w:ascii="Times New Roman" w:hAnsi="Times New Roman" w:cs="Times New Roman"/>
        </w:rPr>
        <w:t>The Agency hereby declares lead agency status in an “uncoordinated” review (as said quoted term is defined in SEQRA);</w:t>
      </w:r>
    </w:p>
    <w:p w14:paraId="24FAD615" w14:textId="2470D441" w:rsidR="00AD2CBC" w:rsidRPr="00AD2CBC" w:rsidRDefault="00AD2CBC" w:rsidP="00AD2CBC">
      <w:pPr>
        <w:pStyle w:val="ListParagraph"/>
        <w:numPr>
          <w:ilvl w:val="0"/>
          <w:numId w:val="12"/>
        </w:numPr>
        <w:tabs>
          <w:tab w:val="left" w:pos="720"/>
        </w:tabs>
        <w:spacing w:before="252" w:after="0" w:line="253" w:lineRule="exact"/>
        <w:ind w:left="0" w:firstLine="720"/>
        <w:jc w:val="both"/>
        <w:textAlignment w:val="baseline"/>
        <w:rPr>
          <w:rFonts w:ascii="Times New Roman" w:eastAsia="Times New Roman" w:hAnsi="Times New Roman" w:cs="Times New Roman"/>
          <w:color w:val="000000"/>
        </w:rPr>
      </w:pPr>
      <w:r w:rsidRPr="00AD2CBC">
        <w:rPr>
          <w:rFonts w:ascii="Times New Roman" w:hAnsi="Times New Roman" w:cs="Times New Roman"/>
        </w:rPr>
        <w:t xml:space="preserve">The Project will not have a significant adverse </w:t>
      </w:r>
      <w:r>
        <w:rPr>
          <w:rFonts w:ascii="Times New Roman" w:hAnsi="Times New Roman" w:cs="Times New Roman"/>
        </w:rPr>
        <w:t>impact</w:t>
      </w:r>
      <w:r w:rsidRPr="00AD2CBC">
        <w:rPr>
          <w:rFonts w:ascii="Times New Roman" w:hAnsi="Times New Roman" w:cs="Times New Roman"/>
        </w:rPr>
        <w:t xml:space="preserve"> on the environment, and the Agency hereby issues a negative declaration pursuant to SEQRA, attached hereto as Exhibit A, which shall be filed in the office of the Agency in a file that is readily accessible to the public.  </w:t>
      </w:r>
    </w:p>
    <w:p w14:paraId="2E5488D5" w14:textId="5989F379" w:rsidR="00AD2CBC" w:rsidRPr="00AD2CBC" w:rsidRDefault="00AD2CBC" w:rsidP="00AD2CBC">
      <w:pPr>
        <w:spacing w:before="257" w:line="252" w:lineRule="exact"/>
        <w:ind w:firstLine="720"/>
        <w:jc w:val="both"/>
        <w:textAlignment w:val="baseline"/>
        <w:rPr>
          <w:rFonts w:ascii="Times New Roman" w:eastAsia="Times New Roman" w:hAnsi="Times New Roman" w:cs="Times New Roman"/>
          <w:color w:val="000000"/>
          <w:u w:val="single"/>
        </w:rPr>
      </w:pPr>
      <w:r w:rsidRPr="00AD2CBC">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2</w:t>
      </w:r>
      <w:r w:rsidRPr="00AD2CBC">
        <w:rPr>
          <w:rFonts w:ascii="Times New Roman" w:eastAsia="Times New Roman" w:hAnsi="Times New Roman" w:cs="Times New Roman"/>
          <w:color w:val="000000"/>
        </w:rPr>
        <w:t>.</w:t>
      </w:r>
      <w:r w:rsidRPr="00AD2CBC">
        <w:rPr>
          <w:rFonts w:ascii="Times New Roman" w:eastAsia="Times New Roman" w:hAnsi="Times New Roman" w:cs="Times New Roman"/>
          <w:color w:val="000000"/>
        </w:rPr>
        <w:tab/>
      </w:r>
      <w:r w:rsidRPr="00AD2CBC">
        <w:rPr>
          <w:rFonts w:ascii="Times New Roman" w:hAnsi="Times New Roman" w:cs="Times New Roman"/>
        </w:rPr>
        <w:t xml:space="preserve">The Executive Director of the Agency is hereby directed and authorized to distribute copies of this Resolution and to do such further things or perform such acts as may be necessary or convenient to implement the provisions of this Resolution, and to take all further actions deemed necessary and appropriate to fulfill the Agency’s responsibilities under SEQRA. </w:t>
      </w:r>
    </w:p>
    <w:p w14:paraId="5E642FA1" w14:textId="1C5ECE4B" w:rsidR="00323D4D" w:rsidRPr="007B36C5" w:rsidRDefault="00323D4D" w:rsidP="00323D4D">
      <w:pPr>
        <w:tabs>
          <w:tab w:val="left" w:pos="2304"/>
        </w:tabs>
        <w:spacing w:before="257" w:line="253" w:lineRule="exact"/>
        <w:ind w:firstLine="720"/>
        <w:jc w:val="both"/>
        <w:textAlignment w:val="baseline"/>
        <w:rPr>
          <w:rFonts w:ascii="Times New Roman" w:eastAsia="Times New Roman" w:hAnsi="Times New Roman" w:cs="Times New Roman"/>
          <w:color w:val="000000"/>
          <w:u w:val="single"/>
        </w:rPr>
      </w:pPr>
      <w:r w:rsidRPr="007B36C5">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3</w:t>
      </w:r>
      <w:r w:rsidRPr="007B36C5">
        <w:rPr>
          <w:rFonts w:ascii="Times New Roman" w:eastAsia="Times New Roman" w:hAnsi="Times New Roman" w:cs="Times New Roman"/>
          <w:color w:val="000000"/>
          <w:u w:val="single"/>
        </w:rPr>
        <w:t>.</w:t>
      </w:r>
      <w:r w:rsidRPr="007B36C5">
        <w:rPr>
          <w:rFonts w:ascii="Times New Roman" w:eastAsia="Times New Roman" w:hAnsi="Times New Roman" w:cs="Times New Roman"/>
          <w:color w:val="000000"/>
        </w:rPr>
        <w:tab/>
      </w:r>
      <w:r w:rsidR="002715FF">
        <w:rPr>
          <w:rFonts w:ascii="Times New Roman" w:hAnsi="Times New Roman" w:cs="Times New Roman"/>
        </w:rPr>
        <w:t>T</w:t>
      </w:r>
      <w:r w:rsidR="002715FF" w:rsidRPr="007B36C5">
        <w:rPr>
          <w:rFonts w:ascii="Times New Roman" w:hAnsi="Times New Roman" w:cs="Times New Roman"/>
        </w:rPr>
        <w:t xml:space="preserve">he Agency </w:t>
      </w:r>
      <w:r w:rsidR="002715FF">
        <w:rPr>
          <w:rFonts w:ascii="Times New Roman" w:hAnsi="Times New Roman" w:cs="Times New Roman"/>
        </w:rPr>
        <w:t xml:space="preserve">hereby </w:t>
      </w:r>
      <w:r w:rsidR="002715FF" w:rsidRPr="007B36C5">
        <w:rPr>
          <w:rFonts w:ascii="Times New Roman" w:hAnsi="Times New Roman" w:cs="Times New Roman"/>
        </w:rPr>
        <w:t>release</w:t>
      </w:r>
      <w:r w:rsidR="002715FF">
        <w:rPr>
          <w:rFonts w:ascii="Times New Roman" w:hAnsi="Times New Roman" w:cs="Times New Roman"/>
        </w:rPr>
        <w:t>s</w:t>
      </w:r>
      <w:r w:rsidR="002715FF" w:rsidRPr="007B36C5">
        <w:rPr>
          <w:rFonts w:ascii="Times New Roman" w:hAnsi="Times New Roman" w:cs="Times New Roman"/>
        </w:rPr>
        <w:t xml:space="preserve"> </w:t>
      </w:r>
      <w:r w:rsidR="002715FF">
        <w:rPr>
          <w:rFonts w:ascii="Times New Roman" w:hAnsi="Times New Roman" w:cs="Times New Roman"/>
        </w:rPr>
        <w:t>that</w:t>
      </w:r>
      <w:r w:rsidR="002715FF" w:rsidRPr="007B36C5">
        <w:rPr>
          <w:rFonts w:ascii="Times New Roman" w:hAnsi="Times New Roman" w:cs="Times New Roman"/>
        </w:rPr>
        <w:t xml:space="preserve"> portion of the </w:t>
      </w:r>
      <w:r w:rsidR="002715FF">
        <w:rPr>
          <w:rFonts w:ascii="Times New Roman" w:hAnsi="Times New Roman" w:cs="Times New Roman"/>
        </w:rPr>
        <w:t xml:space="preserve">Leased Land </w:t>
      </w:r>
      <w:r w:rsidR="002715FF" w:rsidRPr="007B36C5">
        <w:rPr>
          <w:rFonts w:ascii="Times New Roman" w:hAnsi="Times New Roman" w:cs="Times New Roman"/>
        </w:rPr>
        <w:t xml:space="preserve">depicted as “Haber House – Lot 2” on that certain map entitled “Haber House Subdivision, Block No. 1, Lot No. 70.22, Town of Montgomery, Orange County, New York” prepared by </w:t>
      </w:r>
      <w:proofErr w:type="spellStart"/>
      <w:r w:rsidR="002715FF" w:rsidRPr="007B36C5">
        <w:rPr>
          <w:rFonts w:ascii="Times New Roman" w:hAnsi="Times New Roman" w:cs="Times New Roman"/>
        </w:rPr>
        <w:t>Langan</w:t>
      </w:r>
      <w:proofErr w:type="spellEnd"/>
      <w:r w:rsidR="002715FF" w:rsidRPr="007B36C5">
        <w:rPr>
          <w:rFonts w:ascii="Times New Roman" w:hAnsi="Times New Roman" w:cs="Times New Roman"/>
        </w:rPr>
        <w:t xml:space="preserve"> Engineering Environmental, Surveying, Landscape Architecture and Geology, </w:t>
      </w:r>
      <w:proofErr w:type="spellStart"/>
      <w:r w:rsidR="002715FF" w:rsidRPr="007B36C5">
        <w:rPr>
          <w:rFonts w:ascii="Times New Roman" w:hAnsi="Times New Roman" w:cs="Times New Roman"/>
        </w:rPr>
        <w:t>D.P.C</w:t>
      </w:r>
      <w:proofErr w:type="spellEnd"/>
      <w:r w:rsidR="002715FF" w:rsidRPr="007B36C5">
        <w:rPr>
          <w:rFonts w:ascii="Times New Roman" w:hAnsi="Times New Roman" w:cs="Times New Roman"/>
        </w:rPr>
        <w:t>., dated as of July 16, 2021, last revised November 30, 2021</w:t>
      </w:r>
      <w:r w:rsidR="002715FF">
        <w:rPr>
          <w:rFonts w:ascii="Times New Roman" w:hAnsi="Times New Roman" w:cs="Times New Roman"/>
        </w:rPr>
        <w:t xml:space="preserve"> subject to the Town of Montgomery Planning Board’s approval of the Haber House Subdivision</w:t>
      </w:r>
      <w:r w:rsidRPr="007B36C5">
        <w:rPr>
          <w:rFonts w:ascii="Times New Roman" w:hAnsi="Times New Roman" w:cs="Times New Roman"/>
        </w:rPr>
        <w:t xml:space="preserve">.  </w:t>
      </w:r>
    </w:p>
    <w:p w14:paraId="2DD084EE" w14:textId="11903BE8" w:rsidR="00323D4D" w:rsidRPr="007B36C5" w:rsidRDefault="00323D4D" w:rsidP="000107C1">
      <w:pPr>
        <w:tabs>
          <w:tab w:val="left" w:pos="2304"/>
        </w:tabs>
        <w:spacing w:before="254" w:line="253" w:lineRule="exact"/>
        <w:ind w:firstLine="720"/>
        <w:jc w:val="both"/>
        <w:textAlignment w:val="baseline"/>
        <w:rPr>
          <w:rFonts w:ascii="Times New Roman" w:eastAsia="Times New Roman" w:hAnsi="Times New Roman" w:cs="Times New Roman"/>
          <w:color w:val="000000"/>
          <w:u w:val="single"/>
        </w:rPr>
      </w:pPr>
      <w:r w:rsidRPr="007B36C5">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4</w:t>
      </w:r>
      <w:r w:rsidRPr="007B36C5">
        <w:rPr>
          <w:rFonts w:ascii="Times New Roman" w:eastAsia="Times New Roman" w:hAnsi="Times New Roman" w:cs="Times New Roman"/>
          <w:color w:val="000000"/>
          <w:u w:val="single"/>
        </w:rPr>
        <w:t>.</w:t>
      </w:r>
      <w:r w:rsidRPr="007B36C5">
        <w:rPr>
          <w:rFonts w:ascii="Times New Roman" w:eastAsia="Times New Roman" w:hAnsi="Times New Roman" w:cs="Times New Roman"/>
          <w:color w:val="000000"/>
        </w:rPr>
        <w:tab/>
        <w:t>The law firm of Naughton</w:t>
      </w:r>
      <w:r w:rsidR="004176B1">
        <w:rPr>
          <w:rFonts w:ascii="Times New Roman" w:eastAsia="Times New Roman" w:hAnsi="Times New Roman" w:cs="Times New Roman"/>
          <w:color w:val="000000"/>
        </w:rPr>
        <w:t xml:space="preserve"> &amp; Torre</w:t>
      </w:r>
      <w:r w:rsidRPr="007B36C5">
        <w:rPr>
          <w:rFonts w:ascii="Times New Roman" w:eastAsia="Times New Roman" w:hAnsi="Times New Roman" w:cs="Times New Roman"/>
          <w:color w:val="000000"/>
        </w:rPr>
        <w:t>, LLP</w:t>
      </w:r>
      <w:r w:rsidR="004176B1">
        <w:rPr>
          <w:rFonts w:ascii="Times New Roman" w:eastAsia="Times New Roman" w:hAnsi="Times New Roman" w:cs="Times New Roman"/>
          <w:color w:val="000000"/>
        </w:rPr>
        <w:t xml:space="preserve"> </w:t>
      </w:r>
      <w:r w:rsidRPr="007B36C5">
        <w:rPr>
          <w:rFonts w:ascii="Times New Roman" w:eastAsia="Times New Roman" w:hAnsi="Times New Roman" w:cs="Times New Roman"/>
          <w:color w:val="000000"/>
        </w:rPr>
        <w:t xml:space="preserve">is hereby appointed Agency Counsel to the Agency with respect to all matters in connection with the Project. Agency Counsel for the Agency is hereby authorized, at the expense of the Company, to work with the Company, counsel to the Company, and others to prepare, for submission to the Agency, all documents necessary to </w:t>
      </w:r>
      <w:proofErr w:type="gramStart"/>
      <w:r w:rsidRPr="007B36C5">
        <w:rPr>
          <w:rFonts w:ascii="Times New Roman" w:eastAsia="Times New Roman" w:hAnsi="Times New Roman" w:cs="Times New Roman"/>
          <w:color w:val="000000"/>
        </w:rPr>
        <w:t>effect</w:t>
      </w:r>
      <w:proofErr w:type="gramEnd"/>
      <w:r w:rsidRPr="007B36C5">
        <w:rPr>
          <w:rFonts w:ascii="Times New Roman" w:eastAsia="Times New Roman" w:hAnsi="Times New Roman" w:cs="Times New Roman"/>
          <w:color w:val="000000"/>
        </w:rPr>
        <w:t xml:space="preserve"> the transactions contemplated by this Resolution. </w:t>
      </w:r>
    </w:p>
    <w:p w14:paraId="33887C7F" w14:textId="50E27D87" w:rsidR="00323D4D" w:rsidRPr="007B36C5" w:rsidRDefault="00323D4D" w:rsidP="00323D4D">
      <w:pPr>
        <w:tabs>
          <w:tab w:val="left" w:pos="2304"/>
        </w:tabs>
        <w:spacing w:before="254" w:line="253" w:lineRule="exact"/>
        <w:ind w:firstLine="720"/>
        <w:jc w:val="both"/>
        <w:textAlignment w:val="baseline"/>
        <w:rPr>
          <w:rFonts w:ascii="Times New Roman" w:eastAsia="Times New Roman" w:hAnsi="Times New Roman" w:cs="Times New Roman"/>
          <w:color w:val="000000"/>
          <w:u w:val="single"/>
        </w:rPr>
      </w:pPr>
      <w:r w:rsidRPr="007B36C5">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5</w:t>
      </w:r>
      <w:r w:rsidRPr="007B36C5">
        <w:rPr>
          <w:rFonts w:ascii="Times New Roman" w:eastAsia="Times New Roman" w:hAnsi="Times New Roman" w:cs="Times New Roman"/>
          <w:color w:val="000000"/>
        </w:rPr>
        <w:t>.</w:t>
      </w:r>
      <w:r w:rsidRPr="007B36C5">
        <w:rPr>
          <w:rFonts w:ascii="Times New Roman" w:eastAsia="Times New Roman" w:hAnsi="Times New Roman" w:cs="Times New Roman"/>
          <w:color w:val="000000"/>
        </w:rPr>
        <w:tab/>
        <w:t>The Chair (or Vice Chair) of the Agency, with the assistance of Agency Counsel and/or Special Counsel, is authorized to negotiate and approve the form and substance of the</w:t>
      </w:r>
      <w:r w:rsidR="000107C1">
        <w:rPr>
          <w:rFonts w:ascii="Times New Roman" w:eastAsia="Times New Roman" w:hAnsi="Times New Roman" w:cs="Times New Roman"/>
          <w:color w:val="000000"/>
        </w:rPr>
        <w:t xml:space="preserve"> documents to </w:t>
      </w:r>
      <w:r w:rsidR="000107C1" w:rsidRPr="007B36C5">
        <w:rPr>
          <w:rFonts w:ascii="Times New Roman" w:eastAsia="Times New Roman" w:hAnsi="Times New Roman" w:cs="Times New Roman"/>
          <w:color w:val="000000"/>
        </w:rPr>
        <w:t>effect the transactions contemplated by this Resolution</w:t>
      </w:r>
      <w:r w:rsidRPr="007B36C5">
        <w:rPr>
          <w:rFonts w:ascii="Times New Roman" w:eastAsia="Times New Roman" w:hAnsi="Times New Roman" w:cs="Times New Roman"/>
          <w:color w:val="000000"/>
        </w:rPr>
        <w:t>.</w:t>
      </w:r>
    </w:p>
    <w:p w14:paraId="161CEC68" w14:textId="1BF68ED1" w:rsidR="00323D4D" w:rsidRPr="007B36C5" w:rsidRDefault="00323D4D" w:rsidP="00323D4D">
      <w:pPr>
        <w:tabs>
          <w:tab w:val="left" w:pos="2304"/>
        </w:tabs>
        <w:spacing w:before="252" w:line="253" w:lineRule="exact"/>
        <w:ind w:firstLine="720"/>
        <w:jc w:val="both"/>
        <w:textAlignment w:val="baseline"/>
        <w:rPr>
          <w:rFonts w:ascii="Times New Roman" w:eastAsia="Times New Roman" w:hAnsi="Times New Roman" w:cs="Times New Roman"/>
          <w:color w:val="000000"/>
          <w:u w:val="single"/>
        </w:rPr>
      </w:pPr>
      <w:r w:rsidRPr="007B36C5">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6</w:t>
      </w:r>
      <w:r w:rsidRPr="007B36C5">
        <w:rPr>
          <w:rFonts w:ascii="Times New Roman" w:eastAsia="Times New Roman" w:hAnsi="Times New Roman" w:cs="Times New Roman"/>
          <w:color w:val="000000"/>
        </w:rPr>
        <w:t>.</w:t>
      </w:r>
      <w:r w:rsidRPr="007B36C5">
        <w:rPr>
          <w:rFonts w:ascii="Times New Roman" w:eastAsia="Times New Roman" w:hAnsi="Times New Roman" w:cs="Times New Roman"/>
          <w:color w:val="000000"/>
        </w:rPr>
        <w:tab/>
        <w:t>(A) The Chair (or Vice Chair) of the Agency is hereby authorized, on behalf of the Agency, to execute and deliver</w:t>
      </w:r>
      <w:r w:rsidR="000107C1">
        <w:rPr>
          <w:rFonts w:ascii="Times New Roman" w:eastAsia="Times New Roman" w:hAnsi="Times New Roman" w:cs="Times New Roman"/>
          <w:color w:val="000000"/>
        </w:rPr>
        <w:t xml:space="preserve"> amendments to </w:t>
      </w:r>
      <w:r w:rsidRPr="007B36C5">
        <w:rPr>
          <w:rFonts w:ascii="Times New Roman" w:eastAsia="Times New Roman" w:hAnsi="Times New Roman" w:cs="Times New Roman"/>
          <w:color w:val="000000"/>
        </w:rPr>
        <w:t xml:space="preserve">the </w:t>
      </w:r>
      <w:r w:rsidR="000107C1">
        <w:rPr>
          <w:rFonts w:ascii="Times New Roman" w:eastAsia="Times New Roman" w:hAnsi="Times New Roman" w:cs="Times New Roman"/>
          <w:color w:val="000000"/>
        </w:rPr>
        <w:t xml:space="preserve">Lease to Agency, </w:t>
      </w:r>
      <w:r w:rsidR="00F6295D">
        <w:rPr>
          <w:rFonts w:ascii="Times New Roman" w:eastAsia="Times New Roman" w:hAnsi="Times New Roman" w:cs="Times New Roman"/>
          <w:color w:val="000000"/>
        </w:rPr>
        <w:t xml:space="preserve">the </w:t>
      </w:r>
      <w:r w:rsidR="000107C1">
        <w:rPr>
          <w:rFonts w:ascii="Times New Roman" w:eastAsia="Times New Roman" w:hAnsi="Times New Roman" w:cs="Times New Roman"/>
          <w:color w:val="000000"/>
        </w:rPr>
        <w:t xml:space="preserve">Lease Agreement, </w:t>
      </w:r>
      <w:r w:rsidR="00F6295D">
        <w:rPr>
          <w:rFonts w:ascii="Times New Roman" w:eastAsia="Times New Roman" w:hAnsi="Times New Roman" w:cs="Times New Roman"/>
          <w:color w:val="000000"/>
        </w:rPr>
        <w:t xml:space="preserve">the </w:t>
      </w:r>
      <w:r w:rsidR="000107C1">
        <w:rPr>
          <w:rFonts w:ascii="Times New Roman" w:eastAsia="Times New Roman" w:hAnsi="Times New Roman" w:cs="Times New Roman"/>
          <w:color w:val="000000"/>
        </w:rPr>
        <w:t xml:space="preserve">Payment in Lieu of Tax Agreement and any other documents, as determined by Agency Counsel, necessary </w:t>
      </w:r>
      <w:r w:rsidR="000107C1" w:rsidRPr="007B36C5">
        <w:rPr>
          <w:rFonts w:ascii="Times New Roman" w:eastAsia="Times New Roman" w:hAnsi="Times New Roman" w:cs="Times New Roman"/>
          <w:color w:val="000000"/>
        </w:rPr>
        <w:t>to effect the transactions contemplated by this Resolution</w:t>
      </w:r>
      <w:r w:rsidRPr="007B36C5">
        <w:rPr>
          <w:rFonts w:ascii="Times New Roman" w:eastAsia="Times New Roman" w:hAnsi="Times New Roman" w:cs="Times New Roman"/>
          <w:color w:val="000000"/>
        </w:rPr>
        <w:t>, and, where appropriate, the Secretary (or Assistant Secretary) of the Agency is hereby authorized to affix the seal of the Agency thereto and to attest the same, all in the forms thereof as the Chair (or Vice Chair) shall approve, the execution thereof by the Chair (or Vice Chair) to constitute conclusive evidence of such approval.</w:t>
      </w:r>
    </w:p>
    <w:p w14:paraId="71FC4875" w14:textId="5CD1BB8B" w:rsidR="00323D4D" w:rsidRDefault="00323D4D" w:rsidP="00323D4D">
      <w:pPr>
        <w:tabs>
          <w:tab w:val="left" w:pos="2304"/>
        </w:tabs>
        <w:spacing w:before="250" w:line="253" w:lineRule="exact"/>
        <w:ind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7</w:t>
      </w:r>
      <w:r w:rsidRPr="007B36C5">
        <w:rPr>
          <w:rFonts w:ascii="Times New Roman" w:eastAsia="Times New Roman" w:hAnsi="Times New Roman" w:cs="Times New Roman"/>
          <w:color w:val="000000"/>
        </w:rPr>
        <w:t>.</w:t>
      </w:r>
      <w:r w:rsidRPr="007B36C5">
        <w:rPr>
          <w:rFonts w:ascii="Times New Roman" w:eastAsia="Times New Roman" w:hAnsi="Times New Roman" w:cs="Times New Roman"/>
          <w:color w:val="000000"/>
        </w:rPr>
        <w:tab/>
        <w:t xml:space="preserve">The officers, employees and agents of the Agency are hereby authorized and directed for and in the name and on behalf of the Agency to do all acts and things required or provided for by the provisions of the Agency Documents, and to execute and deliver all such additional certificates, </w:t>
      </w:r>
      <w:r w:rsidRPr="007B36C5">
        <w:rPr>
          <w:rFonts w:ascii="Times New Roman" w:eastAsia="Times New Roman" w:hAnsi="Times New Roman" w:cs="Times New Roman"/>
          <w:color w:val="000000"/>
        </w:rPr>
        <w:lastRenderedPageBreak/>
        <w:t>instruments and documents, to pay all such fees, charges and expenses and to do all such further acts and things as may be necessary or, in the opinion of the officer, employee or agent acting, desirable and proper to effect the purposes of the foregoing Resolution and to cause compliance by the Agency with all of the terms, covenants and provisions of the Agency Documents binding upon the Agency.</w:t>
      </w:r>
    </w:p>
    <w:p w14:paraId="2B505358" w14:textId="5C01F3F0" w:rsidR="00CF6778" w:rsidRPr="007B36C5" w:rsidRDefault="006D5D14" w:rsidP="00323D4D">
      <w:pPr>
        <w:tabs>
          <w:tab w:val="left" w:pos="2304"/>
        </w:tabs>
        <w:spacing w:before="250" w:line="253" w:lineRule="exact"/>
        <w:ind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u w:val="single"/>
        </w:rPr>
        <w:t xml:space="preserve">Section </w:t>
      </w:r>
      <w:r>
        <w:rPr>
          <w:rFonts w:ascii="Times New Roman" w:eastAsia="Times New Roman" w:hAnsi="Times New Roman" w:cs="Times New Roman"/>
          <w:color w:val="000000"/>
          <w:u w:val="single"/>
        </w:rPr>
        <w:t>8</w:t>
      </w:r>
      <w:r w:rsidRPr="007B36C5">
        <w:rPr>
          <w:rFonts w:ascii="Times New Roman" w:eastAsia="Times New Roman" w:hAnsi="Times New Roman" w:cs="Times New Roman"/>
          <w:color w:val="000000"/>
        </w:rPr>
        <w:t>.</w:t>
      </w:r>
      <w:r w:rsidRPr="007B36C5">
        <w:rPr>
          <w:rFonts w:ascii="Times New Roman" w:eastAsia="Times New Roman" w:hAnsi="Times New Roman" w:cs="Times New Roman"/>
          <w:color w:val="000000"/>
        </w:rPr>
        <w:tab/>
      </w:r>
      <w:r w:rsidR="00CF6778" w:rsidRPr="00AD2CBC">
        <w:rPr>
          <w:rFonts w:ascii="Times New Roman" w:eastAsia="Times New Roman" w:hAnsi="Times New Roman" w:cs="Times New Roman"/>
          <w:color w:val="000000"/>
        </w:rPr>
        <w:t>A copy of this Resolution, together with the attachments hereto, shall be placed on file in the office of the Agency where the same shall be available for public inspection during business hours.</w:t>
      </w:r>
    </w:p>
    <w:p w14:paraId="76749D39" w14:textId="7514B89B" w:rsidR="00323D4D" w:rsidRPr="007B36C5" w:rsidRDefault="00323D4D" w:rsidP="00323D4D">
      <w:pPr>
        <w:tabs>
          <w:tab w:val="left" w:pos="2304"/>
        </w:tabs>
        <w:spacing w:before="261" w:line="249" w:lineRule="exact"/>
        <w:ind w:left="864"/>
        <w:textAlignment w:val="baseline"/>
        <w:rPr>
          <w:rFonts w:ascii="Times New Roman" w:eastAsia="Times New Roman" w:hAnsi="Times New Roman" w:cs="Times New Roman"/>
          <w:color w:val="000000"/>
          <w:u w:val="single"/>
        </w:rPr>
      </w:pPr>
      <w:r w:rsidRPr="007B36C5">
        <w:rPr>
          <w:rFonts w:ascii="Times New Roman" w:eastAsia="Times New Roman" w:hAnsi="Times New Roman" w:cs="Times New Roman"/>
          <w:color w:val="000000"/>
          <w:u w:val="single"/>
        </w:rPr>
        <w:t xml:space="preserve">Section </w:t>
      </w:r>
      <w:r w:rsidR="006D5D14">
        <w:rPr>
          <w:rFonts w:ascii="Times New Roman" w:eastAsia="Times New Roman" w:hAnsi="Times New Roman" w:cs="Times New Roman"/>
          <w:color w:val="000000"/>
          <w:u w:val="single"/>
        </w:rPr>
        <w:t>9</w:t>
      </w:r>
      <w:r w:rsidRPr="007B36C5">
        <w:rPr>
          <w:rFonts w:ascii="Times New Roman" w:eastAsia="Times New Roman" w:hAnsi="Times New Roman" w:cs="Times New Roman"/>
          <w:color w:val="000000"/>
        </w:rPr>
        <w:t>.</w:t>
      </w:r>
      <w:r w:rsidRPr="007B36C5">
        <w:rPr>
          <w:rFonts w:ascii="Times New Roman" w:eastAsia="Times New Roman" w:hAnsi="Times New Roman" w:cs="Times New Roman"/>
          <w:color w:val="000000"/>
        </w:rPr>
        <w:tab/>
        <w:t>This Resolution shall take effect immediately.</w:t>
      </w:r>
    </w:p>
    <w:p w14:paraId="72C0831F" w14:textId="77777777" w:rsidR="00323D4D" w:rsidRPr="007B36C5" w:rsidRDefault="00323D4D" w:rsidP="00323D4D">
      <w:pPr>
        <w:spacing w:before="249" w:line="254" w:lineRule="exact"/>
        <w:ind w:left="144"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The question of the adoption of the foregoing Resolution was duly put to a vote on roll call, which resulted as follows:</w:t>
      </w:r>
    </w:p>
    <w:p w14:paraId="5E73405C" w14:textId="77777777" w:rsidR="00323D4D" w:rsidRPr="007B36C5" w:rsidRDefault="00323D4D" w:rsidP="00323D4D">
      <w:pPr>
        <w:spacing w:before="256" w:line="248"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Jeffrey D. Crist</w:t>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VOTING</w:t>
      </w:r>
      <w:r w:rsidRPr="007B36C5">
        <w:rPr>
          <w:rFonts w:ascii="Times New Roman" w:eastAsia="Times New Roman" w:hAnsi="Times New Roman" w:cs="Times New Roman"/>
          <w:color w:val="000000"/>
        </w:rPr>
        <w:tab/>
        <w:t>________</w:t>
      </w:r>
    </w:p>
    <w:p w14:paraId="0678EC42" w14:textId="77777777" w:rsidR="00323D4D" w:rsidRPr="007B36C5" w:rsidRDefault="00323D4D" w:rsidP="00323D4D">
      <w:pPr>
        <w:spacing w:before="7" w:line="248"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John Dickson</w:t>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VOTING</w:t>
      </w:r>
      <w:r w:rsidRPr="007B36C5">
        <w:rPr>
          <w:rFonts w:ascii="Times New Roman" w:eastAsia="Times New Roman" w:hAnsi="Times New Roman" w:cs="Times New Roman"/>
          <w:color w:val="000000"/>
        </w:rPr>
        <w:tab/>
        <w:t>________</w:t>
      </w:r>
    </w:p>
    <w:p w14:paraId="680C437E" w14:textId="77777777" w:rsidR="00323D4D" w:rsidRPr="007B36C5" w:rsidRDefault="00323D4D" w:rsidP="00323D4D">
      <w:pPr>
        <w:spacing w:before="6" w:line="248"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J. Thomas Jones</w:t>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VOTING</w:t>
      </w:r>
      <w:r w:rsidRPr="007B36C5">
        <w:rPr>
          <w:rFonts w:ascii="Times New Roman" w:eastAsia="Times New Roman" w:hAnsi="Times New Roman" w:cs="Times New Roman"/>
          <w:color w:val="000000"/>
        </w:rPr>
        <w:tab/>
        <w:t>________</w:t>
      </w:r>
    </w:p>
    <w:p w14:paraId="3986165C" w14:textId="77777777" w:rsidR="00323D4D" w:rsidRPr="007B36C5" w:rsidRDefault="00323D4D" w:rsidP="00323D4D">
      <w:pPr>
        <w:spacing w:before="7" w:line="248"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Matthew P. Stoddard</w:t>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VOTING</w:t>
      </w:r>
      <w:r w:rsidRPr="007B36C5">
        <w:rPr>
          <w:rFonts w:ascii="Times New Roman" w:eastAsia="Times New Roman" w:hAnsi="Times New Roman" w:cs="Times New Roman"/>
          <w:color w:val="000000"/>
        </w:rPr>
        <w:tab/>
        <w:t>________</w:t>
      </w:r>
    </w:p>
    <w:p w14:paraId="68149C3D" w14:textId="77777777" w:rsidR="00323D4D" w:rsidRPr="007B36C5" w:rsidRDefault="00323D4D" w:rsidP="00323D4D">
      <w:pPr>
        <w:spacing w:before="1" w:line="248"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Robert Santo</w:t>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VOTING</w:t>
      </w:r>
      <w:r w:rsidRPr="007B36C5">
        <w:rPr>
          <w:rFonts w:ascii="Times New Roman" w:eastAsia="Times New Roman" w:hAnsi="Times New Roman" w:cs="Times New Roman"/>
          <w:color w:val="000000"/>
        </w:rPr>
        <w:tab/>
        <w:t>________</w:t>
      </w:r>
    </w:p>
    <w:p w14:paraId="79BAC1AC" w14:textId="77777777" w:rsidR="00323D4D" w:rsidRPr="007B36C5" w:rsidRDefault="00323D4D" w:rsidP="00323D4D">
      <w:pPr>
        <w:spacing w:before="7" w:line="215"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Edwin Williams</w:t>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VOTING</w:t>
      </w:r>
      <w:r w:rsidRPr="007B36C5">
        <w:rPr>
          <w:rFonts w:ascii="Times New Roman" w:eastAsia="Times New Roman" w:hAnsi="Times New Roman" w:cs="Times New Roman"/>
          <w:color w:val="000000"/>
        </w:rPr>
        <w:tab/>
        <w:t>________</w:t>
      </w:r>
    </w:p>
    <w:p w14:paraId="0CA4EACF" w14:textId="77777777" w:rsidR="00323D4D" w:rsidRPr="007B36C5" w:rsidRDefault="00323D4D" w:rsidP="00323D4D">
      <w:pPr>
        <w:spacing w:before="294" w:line="248" w:lineRule="exact"/>
        <w:ind w:left="86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The foregoing Resolution was thereupon declared duly adopted.</w:t>
      </w:r>
    </w:p>
    <w:p w14:paraId="2DD0BC7A" w14:textId="77777777" w:rsidR="00323D4D" w:rsidRPr="007B36C5" w:rsidRDefault="00323D4D" w:rsidP="00323D4D">
      <w:pPr>
        <w:tabs>
          <w:tab w:val="left" w:pos="3600"/>
        </w:tabs>
        <w:spacing w:before="10" w:line="248" w:lineRule="exact"/>
        <w:ind w:left="144"/>
        <w:textAlignment w:val="baseline"/>
        <w:rPr>
          <w:rFonts w:ascii="Times New Roman" w:eastAsia="Times New Roman" w:hAnsi="Times New Roman" w:cs="Times New Roman"/>
          <w:color w:val="000000"/>
        </w:rPr>
      </w:pPr>
    </w:p>
    <w:p w14:paraId="3BDB4D6B" w14:textId="77777777" w:rsidR="00323D4D" w:rsidRPr="007B36C5" w:rsidRDefault="00323D4D" w:rsidP="00323D4D">
      <w:pPr>
        <w:tabs>
          <w:tab w:val="left" w:pos="2304"/>
        </w:tabs>
        <w:spacing w:before="250" w:line="253" w:lineRule="exact"/>
        <w:ind w:firstLine="720"/>
        <w:jc w:val="both"/>
        <w:textAlignment w:val="baseline"/>
        <w:rPr>
          <w:rFonts w:ascii="Times New Roman" w:eastAsia="Times New Roman" w:hAnsi="Times New Roman" w:cs="Times New Roman"/>
          <w:color w:val="000000"/>
          <w:u w:val="single"/>
        </w:rPr>
      </w:pPr>
    </w:p>
    <w:p w14:paraId="6735C514" w14:textId="77777777" w:rsidR="00323D4D" w:rsidRPr="007B36C5" w:rsidRDefault="00323D4D" w:rsidP="00323D4D">
      <w:pPr>
        <w:tabs>
          <w:tab w:val="right" w:pos="5472"/>
        </w:tabs>
        <w:spacing w:before="10" w:after="13176" w:line="249" w:lineRule="exact"/>
        <w:textAlignment w:val="baseline"/>
        <w:rPr>
          <w:rFonts w:ascii="Times New Roman" w:eastAsia="Times New Roman" w:hAnsi="Times New Roman" w:cs="Times New Roman"/>
          <w:color w:val="000000"/>
          <w:u w:val="single"/>
        </w:rPr>
      </w:pPr>
    </w:p>
    <w:p w14:paraId="14D68DD9" w14:textId="77777777" w:rsidR="00323D4D" w:rsidRPr="007B36C5" w:rsidRDefault="00323D4D" w:rsidP="00323D4D">
      <w:pPr>
        <w:tabs>
          <w:tab w:val="left" w:pos="3600"/>
        </w:tabs>
        <w:spacing w:before="10" w:line="248" w:lineRule="exact"/>
        <w:textAlignment w:val="baseline"/>
        <w:rPr>
          <w:rFonts w:ascii="Times New Roman" w:eastAsia="Times New Roman" w:hAnsi="Times New Roman" w:cs="Times New Roman"/>
          <w:color w:val="000000"/>
        </w:rPr>
        <w:sectPr w:rsidR="00323D4D" w:rsidRPr="007B36C5" w:rsidSect="003C2B4A">
          <w:headerReference w:type="default" r:id="rId7"/>
          <w:footerReference w:type="default" r:id="rId8"/>
          <w:pgSz w:w="12240" w:h="15840"/>
          <w:pgMar w:top="1440" w:right="1440" w:bottom="1440" w:left="1440" w:header="720" w:footer="720" w:gutter="0"/>
          <w:cols w:space="720"/>
        </w:sectPr>
      </w:pPr>
    </w:p>
    <w:p w14:paraId="060C81CC" w14:textId="77777777" w:rsidR="00323D4D" w:rsidRPr="007B36C5" w:rsidRDefault="00323D4D" w:rsidP="00323D4D">
      <w:pPr>
        <w:tabs>
          <w:tab w:val="left" w:pos="3600"/>
        </w:tabs>
        <w:spacing w:before="10" w:line="248" w:lineRule="exact"/>
        <w:ind w:left="14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lastRenderedPageBreak/>
        <w:t>STATE OF NEW YORK</w:t>
      </w:r>
      <w:r w:rsidRPr="007B36C5">
        <w:rPr>
          <w:rFonts w:ascii="Times New Roman" w:eastAsia="Times New Roman" w:hAnsi="Times New Roman" w:cs="Times New Roman"/>
          <w:color w:val="000000"/>
        </w:rPr>
        <w:tab/>
        <w:t>)</w:t>
      </w:r>
    </w:p>
    <w:p w14:paraId="28DC18EC" w14:textId="77777777" w:rsidR="00323D4D" w:rsidRPr="007B36C5" w:rsidRDefault="00323D4D" w:rsidP="00323D4D">
      <w:pPr>
        <w:spacing w:before="1" w:line="248" w:lineRule="exact"/>
        <w:ind w:left="3600"/>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 SS.:</w:t>
      </w:r>
    </w:p>
    <w:p w14:paraId="1EB4D6D9" w14:textId="77777777" w:rsidR="00323D4D" w:rsidRPr="007B36C5" w:rsidRDefault="00323D4D" w:rsidP="00323D4D">
      <w:pPr>
        <w:tabs>
          <w:tab w:val="left" w:pos="3600"/>
        </w:tabs>
        <w:spacing w:before="7" w:line="248" w:lineRule="exact"/>
        <w:ind w:left="14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COUNTY OF ORANGE</w:t>
      </w:r>
      <w:r w:rsidRPr="007B36C5">
        <w:rPr>
          <w:rFonts w:ascii="Times New Roman" w:eastAsia="Times New Roman" w:hAnsi="Times New Roman" w:cs="Times New Roman"/>
          <w:color w:val="000000"/>
        </w:rPr>
        <w:tab/>
        <w:t>)</w:t>
      </w:r>
    </w:p>
    <w:p w14:paraId="1AA316C1" w14:textId="2BE8863B" w:rsidR="00323D4D" w:rsidRPr="007B36C5" w:rsidRDefault="00323D4D" w:rsidP="00323D4D">
      <w:pPr>
        <w:spacing w:before="507" w:line="253" w:lineRule="exact"/>
        <w:ind w:left="144"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 xml:space="preserve">I, the undersigned (Assistant) Secretary of the Town of Montgomery Industrial Development Agency (the “Agency”), DO HEREBY CERTIFY that I have compared the foregoing annexed extract of the minutes of the meeting of the members of the Agency, including the Resolution contained therein, held on </w:t>
      </w:r>
      <w:r w:rsidR="004176B1">
        <w:rPr>
          <w:rFonts w:ascii="Times New Roman" w:eastAsia="Times New Roman" w:hAnsi="Times New Roman" w:cs="Times New Roman"/>
          <w:color w:val="000000"/>
        </w:rPr>
        <w:t>November 9</w:t>
      </w:r>
      <w:r w:rsidRPr="007B36C5">
        <w:rPr>
          <w:rFonts w:ascii="Times New Roman" w:eastAsia="Times New Roman" w:hAnsi="Times New Roman" w:cs="Times New Roman"/>
          <w:color w:val="000000"/>
        </w:rPr>
        <w:t>, 202</w:t>
      </w:r>
      <w:r w:rsidR="004176B1">
        <w:rPr>
          <w:rFonts w:ascii="Times New Roman" w:eastAsia="Times New Roman" w:hAnsi="Times New Roman" w:cs="Times New Roman"/>
          <w:color w:val="000000"/>
        </w:rPr>
        <w:t>2</w:t>
      </w:r>
      <w:r w:rsidRPr="007B36C5">
        <w:rPr>
          <w:rFonts w:ascii="Times New Roman" w:eastAsia="Times New Roman" w:hAnsi="Times New Roman" w:cs="Times New Roman"/>
          <w:color w:val="000000"/>
        </w:rPr>
        <w:t xml:space="preserve"> with the original thereof on file in my office, and that the same is a true and correct copy of said original and of such Resolution contained therein and of the whole of said original so far as the same relates to the subject matters therein referred to.</w:t>
      </w:r>
    </w:p>
    <w:p w14:paraId="7DACAE5F" w14:textId="77777777" w:rsidR="00323D4D" w:rsidRPr="007B36C5" w:rsidRDefault="00323D4D" w:rsidP="00323D4D">
      <w:pPr>
        <w:spacing w:before="252" w:line="253" w:lineRule="exact"/>
        <w:ind w:left="144"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64AA5E8E" w14:textId="77777777" w:rsidR="00323D4D" w:rsidRPr="007B36C5" w:rsidRDefault="00323D4D" w:rsidP="00323D4D">
      <w:pPr>
        <w:spacing w:before="250" w:line="254" w:lineRule="exact"/>
        <w:ind w:left="144"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 xml:space="preserve">I FURTHER CERTIFY that, as of the date hereof, the attached Resolution is in full force and effect and has not been amended, </w:t>
      </w:r>
      <w:proofErr w:type="gramStart"/>
      <w:r w:rsidRPr="007B36C5">
        <w:rPr>
          <w:rFonts w:ascii="Times New Roman" w:eastAsia="Times New Roman" w:hAnsi="Times New Roman" w:cs="Times New Roman"/>
          <w:color w:val="000000"/>
        </w:rPr>
        <w:t>repealed</w:t>
      </w:r>
      <w:proofErr w:type="gramEnd"/>
      <w:r w:rsidRPr="007B36C5">
        <w:rPr>
          <w:rFonts w:ascii="Times New Roman" w:eastAsia="Times New Roman" w:hAnsi="Times New Roman" w:cs="Times New Roman"/>
          <w:color w:val="000000"/>
        </w:rPr>
        <w:t xml:space="preserve"> or rescinded.</w:t>
      </w:r>
    </w:p>
    <w:p w14:paraId="76FA6B16" w14:textId="77777777" w:rsidR="00323D4D" w:rsidRPr="007B36C5" w:rsidRDefault="00323D4D" w:rsidP="00323D4D">
      <w:pPr>
        <w:ind w:left="144" w:firstLine="720"/>
        <w:jc w:val="both"/>
        <w:textAlignment w:val="baseline"/>
        <w:rPr>
          <w:rFonts w:ascii="Times New Roman" w:eastAsia="Times New Roman" w:hAnsi="Times New Roman" w:cs="Times New Roman"/>
          <w:color w:val="000000"/>
        </w:rPr>
      </w:pPr>
    </w:p>
    <w:p w14:paraId="7FEB34B5" w14:textId="7C0FEABF" w:rsidR="00323D4D" w:rsidRPr="007B36C5" w:rsidRDefault="00323D4D" w:rsidP="00323D4D">
      <w:pPr>
        <w:ind w:left="144" w:firstLine="720"/>
        <w:jc w:val="both"/>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 xml:space="preserve">IN WITNESS WHEREOF, I have hereunto set my hand and affixed the seal of the Agency this </w:t>
      </w:r>
      <w:r w:rsidR="004176B1">
        <w:rPr>
          <w:rFonts w:ascii="Times New Roman" w:eastAsia="Times New Roman" w:hAnsi="Times New Roman" w:cs="Times New Roman"/>
          <w:color w:val="000000"/>
        </w:rPr>
        <w:t>___</w:t>
      </w:r>
      <w:proofErr w:type="spellStart"/>
      <w:r w:rsidRPr="007B36C5">
        <w:rPr>
          <w:rFonts w:ascii="Times New Roman" w:eastAsia="Times New Roman" w:hAnsi="Times New Roman" w:cs="Times New Roman"/>
          <w:color w:val="000000"/>
          <w:vertAlign w:val="superscript"/>
        </w:rPr>
        <w:t>th</w:t>
      </w:r>
      <w:proofErr w:type="spellEnd"/>
      <w:r w:rsidRPr="007B36C5">
        <w:rPr>
          <w:rFonts w:ascii="Times New Roman" w:eastAsia="Times New Roman" w:hAnsi="Times New Roman" w:cs="Times New Roman"/>
          <w:color w:val="000000"/>
        </w:rPr>
        <w:t xml:space="preserve"> day of </w:t>
      </w:r>
      <w:r w:rsidR="004176B1">
        <w:rPr>
          <w:rFonts w:ascii="Times New Roman" w:eastAsia="Times New Roman" w:hAnsi="Times New Roman" w:cs="Times New Roman"/>
          <w:color w:val="000000"/>
        </w:rPr>
        <w:t>November</w:t>
      </w:r>
      <w:r w:rsidRPr="007B36C5">
        <w:rPr>
          <w:rFonts w:ascii="Times New Roman" w:eastAsia="Times New Roman" w:hAnsi="Times New Roman" w:cs="Times New Roman"/>
          <w:color w:val="000000"/>
        </w:rPr>
        <w:t>, 202</w:t>
      </w:r>
      <w:r w:rsidR="004176B1">
        <w:rPr>
          <w:rFonts w:ascii="Times New Roman" w:eastAsia="Times New Roman" w:hAnsi="Times New Roman" w:cs="Times New Roman"/>
          <w:color w:val="000000"/>
        </w:rPr>
        <w:t>2</w:t>
      </w:r>
      <w:r w:rsidRPr="007B36C5">
        <w:rPr>
          <w:rFonts w:ascii="Times New Roman" w:eastAsia="Times New Roman" w:hAnsi="Times New Roman" w:cs="Times New Roman"/>
          <w:color w:val="000000"/>
        </w:rPr>
        <w:t>.</w:t>
      </w:r>
    </w:p>
    <w:p w14:paraId="7D51FE8F" w14:textId="77777777" w:rsidR="00323D4D" w:rsidRPr="007B36C5" w:rsidRDefault="00323D4D" w:rsidP="00323D4D">
      <w:pPr>
        <w:ind w:left="5184"/>
        <w:textAlignment w:val="baseline"/>
        <w:rPr>
          <w:rFonts w:ascii="Times New Roman" w:eastAsia="Times New Roman" w:hAnsi="Times New Roman" w:cs="Times New Roman"/>
          <w:color w:val="000000"/>
        </w:rPr>
      </w:pPr>
    </w:p>
    <w:p w14:paraId="4D9FA910" w14:textId="77777777" w:rsidR="00323D4D" w:rsidRPr="007B36C5" w:rsidRDefault="00323D4D" w:rsidP="00323D4D">
      <w:pPr>
        <w:ind w:left="5184"/>
        <w:textAlignment w:val="baseline"/>
        <w:rPr>
          <w:rFonts w:ascii="Times New Roman" w:eastAsia="Times New Roman" w:hAnsi="Times New Roman" w:cs="Times New Roman"/>
          <w:color w:val="000000"/>
        </w:rPr>
      </w:pPr>
    </w:p>
    <w:p w14:paraId="0125A10F" w14:textId="77777777" w:rsidR="00323D4D" w:rsidRPr="007B36C5" w:rsidRDefault="00323D4D" w:rsidP="00323D4D">
      <w:pPr>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r>
      <w:r w:rsidRPr="007B36C5">
        <w:rPr>
          <w:rFonts w:ascii="Times New Roman" w:eastAsia="Times New Roman" w:hAnsi="Times New Roman" w:cs="Times New Roman"/>
          <w:color w:val="000000"/>
        </w:rPr>
        <w:tab/>
        <w:t>_________________________________________</w:t>
      </w:r>
    </w:p>
    <w:p w14:paraId="1BA0728D" w14:textId="77777777" w:rsidR="00323D4D" w:rsidRPr="007B36C5" w:rsidRDefault="00323D4D" w:rsidP="00323D4D">
      <w:pPr>
        <w:ind w:left="518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(Assistant) Secretary</w:t>
      </w:r>
    </w:p>
    <w:p w14:paraId="7557443E" w14:textId="77777777" w:rsidR="00323D4D" w:rsidRPr="007B36C5" w:rsidRDefault="00323D4D" w:rsidP="00323D4D">
      <w:pPr>
        <w:ind w:left="144"/>
        <w:textAlignment w:val="baseline"/>
        <w:rPr>
          <w:rFonts w:ascii="Times New Roman" w:eastAsia="Times New Roman" w:hAnsi="Times New Roman" w:cs="Times New Roman"/>
          <w:color w:val="000000"/>
        </w:rPr>
      </w:pPr>
    </w:p>
    <w:p w14:paraId="2FE1ECA2" w14:textId="77777777" w:rsidR="00323D4D" w:rsidRPr="007B36C5" w:rsidRDefault="00323D4D" w:rsidP="00323D4D">
      <w:pPr>
        <w:ind w:left="144"/>
        <w:textAlignment w:val="baseline"/>
        <w:rPr>
          <w:rFonts w:ascii="Times New Roman" w:eastAsia="Times New Roman" w:hAnsi="Times New Roman" w:cs="Times New Roman"/>
          <w:color w:val="000000"/>
        </w:rPr>
      </w:pPr>
    </w:p>
    <w:p w14:paraId="093FC684" w14:textId="77777777" w:rsidR="00323D4D" w:rsidRPr="007B36C5" w:rsidRDefault="00323D4D" w:rsidP="00323D4D">
      <w:pPr>
        <w:ind w:left="144"/>
        <w:textAlignment w:val="baseline"/>
        <w:rPr>
          <w:rFonts w:ascii="Times New Roman" w:eastAsia="Times New Roman" w:hAnsi="Times New Roman" w:cs="Times New Roman"/>
          <w:color w:val="000000"/>
        </w:rPr>
      </w:pPr>
      <w:r w:rsidRPr="007B36C5">
        <w:rPr>
          <w:rFonts w:ascii="Times New Roman" w:eastAsia="Times New Roman" w:hAnsi="Times New Roman" w:cs="Times New Roman"/>
          <w:color w:val="000000"/>
        </w:rPr>
        <w:t>(SEAL)</w:t>
      </w:r>
    </w:p>
    <w:p w14:paraId="4984A433" w14:textId="34552267" w:rsidR="00323D4D" w:rsidRDefault="00323D4D" w:rsidP="00323D4D">
      <w:pPr>
        <w:contextualSpacing/>
        <w:jc w:val="both"/>
        <w:rPr>
          <w:rFonts w:ascii="Times New Roman" w:hAnsi="Times New Roman" w:cs="Times New Roman"/>
        </w:rPr>
      </w:pPr>
    </w:p>
    <w:p w14:paraId="41159A91" w14:textId="74D77BA6" w:rsidR="007F193B" w:rsidRPr="007F193B" w:rsidRDefault="007F193B" w:rsidP="00F6553D">
      <w:pPr>
        <w:rPr>
          <w:rFonts w:ascii="Times New Roman" w:hAnsi="Times New Roman" w:cs="Times New Roman"/>
        </w:rPr>
      </w:pPr>
    </w:p>
    <w:p w14:paraId="09AF7A62" w14:textId="2BF6A472" w:rsidR="007F193B" w:rsidRPr="007F193B" w:rsidRDefault="007F193B" w:rsidP="00F6553D">
      <w:pPr>
        <w:rPr>
          <w:rFonts w:ascii="Times New Roman" w:hAnsi="Times New Roman" w:cs="Times New Roman"/>
        </w:rPr>
      </w:pPr>
    </w:p>
    <w:p w14:paraId="300F6EA6" w14:textId="5B14A9D9" w:rsidR="007F193B" w:rsidRPr="007F193B" w:rsidRDefault="007F193B" w:rsidP="00F6553D">
      <w:pPr>
        <w:rPr>
          <w:rFonts w:ascii="Times New Roman" w:hAnsi="Times New Roman" w:cs="Times New Roman"/>
        </w:rPr>
      </w:pPr>
    </w:p>
    <w:p w14:paraId="13594DE7" w14:textId="77777777" w:rsidR="007F193B" w:rsidRDefault="007F193B" w:rsidP="007F193B">
      <w:pPr>
        <w:rPr>
          <w:rFonts w:ascii="Times New Roman" w:hAnsi="Times New Roman" w:cs="Times New Roman"/>
        </w:rPr>
        <w:sectPr w:rsidR="007F193B" w:rsidSect="00323D4D">
          <w:footerReference w:type="default" r:id="rId9"/>
          <w:pgSz w:w="12240" w:h="15840" w:code="1"/>
          <w:pgMar w:top="1440" w:right="1440" w:bottom="1440" w:left="1440" w:header="720" w:footer="540" w:gutter="0"/>
          <w:cols w:space="720"/>
          <w:titlePg/>
          <w:docGrid w:linePitch="360"/>
        </w:sectPr>
      </w:pPr>
    </w:p>
    <w:p w14:paraId="1BD3445D" w14:textId="77777777" w:rsidR="007F193B" w:rsidRPr="007F193B" w:rsidRDefault="007F193B" w:rsidP="007F193B">
      <w:pPr>
        <w:spacing w:after="0" w:line="240" w:lineRule="auto"/>
        <w:ind w:left="144"/>
        <w:contextualSpacing/>
        <w:jc w:val="center"/>
        <w:textAlignment w:val="baseline"/>
        <w:rPr>
          <w:rFonts w:ascii="Times New Roman" w:eastAsia="Times New Roman" w:hAnsi="Times New Roman" w:cs="Times New Roman"/>
          <w:b/>
          <w:bCs/>
          <w:color w:val="000000"/>
        </w:rPr>
      </w:pPr>
      <w:r w:rsidRPr="007F193B">
        <w:rPr>
          <w:rFonts w:ascii="Times New Roman" w:eastAsia="Times New Roman" w:hAnsi="Times New Roman" w:cs="Times New Roman"/>
          <w:b/>
          <w:bCs/>
          <w:color w:val="000000"/>
        </w:rPr>
        <w:lastRenderedPageBreak/>
        <w:t>EXHIBIT A:</w:t>
      </w:r>
    </w:p>
    <w:p w14:paraId="12F26F3E" w14:textId="77777777" w:rsidR="007F193B" w:rsidRPr="007F193B" w:rsidRDefault="007F193B" w:rsidP="007F193B">
      <w:pPr>
        <w:spacing w:after="0" w:line="240" w:lineRule="auto"/>
        <w:ind w:left="144"/>
        <w:contextualSpacing/>
        <w:jc w:val="center"/>
        <w:textAlignment w:val="baseline"/>
        <w:rPr>
          <w:rFonts w:ascii="Times New Roman" w:eastAsia="Times New Roman" w:hAnsi="Times New Roman" w:cs="Times New Roman"/>
          <w:b/>
          <w:bCs/>
          <w:color w:val="000000"/>
        </w:rPr>
      </w:pPr>
      <w:r w:rsidRPr="007F193B">
        <w:rPr>
          <w:rFonts w:ascii="Times New Roman" w:eastAsia="Times New Roman" w:hAnsi="Times New Roman" w:cs="Times New Roman"/>
          <w:b/>
          <w:bCs/>
          <w:color w:val="000000"/>
        </w:rPr>
        <w:t xml:space="preserve">NEGATIVE DECLARATION </w:t>
      </w:r>
    </w:p>
    <w:p w14:paraId="17AD82D3" w14:textId="77777777" w:rsidR="007F193B" w:rsidRDefault="007F193B" w:rsidP="007F193B">
      <w:pPr>
        <w:spacing w:after="0" w:line="240" w:lineRule="auto"/>
        <w:ind w:left="144"/>
        <w:contextualSpacing/>
        <w:jc w:val="center"/>
        <w:textAlignment w:val="baseline"/>
        <w:rPr>
          <w:rFonts w:ascii="Times New Roman" w:eastAsia="Times New Roman" w:hAnsi="Times New Roman" w:cs="Times New Roman"/>
          <w:b/>
          <w:bCs/>
          <w:color w:val="000000"/>
        </w:rPr>
      </w:pPr>
      <w:r w:rsidRPr="007F193B">
        <w:rPr>
          <w:rFonts w:ascii="Times New Roman" w:eastAsia="Times New Roman" w:hAnsi="Times New Roman" w:cs="Times New Roman"/>
          <w:b/>
          <w:bCs/>
          <w:color w:val="000000"/>
        </w:rPr>
        <w:t>(WITH SHORT EAF PARTS 2 &amp; 3)</w:t>
      </w:r>
    </w:p>
    <w:p w14:paraId="3C3C2348" w14:textId="77777777" w:rsidR="007F193B" w:rsidRDefault="007F193B" w:rsidP="007F193B">
      <w:pPr>
        <w:spacing w:after="0" w:line="240" w:lineRule="auto"/>
        <w:ind w:left="144"/>
        <w:contextualSpacing/>
        <w:jc w:val="center"/>
        <w:textAlignment w:val="baseline"/>
        <w:rPr>
          <w:rFonts w:ascii="Times New Roman" w:eastAsia="Times New Roman" w:hAnsi="Times New Roman" w:cs="Times New Roman"/>
          <w:b/>
          <w:bCs/>
          <w:color w:val="000000"/>
        </w:rPr>
      </w:pPr>
    </w:p>
    <w:p w14:paraId="3D763F1E" w14:textId="341D3A95" w:rsidR="007F193B" w:rsidRDefault="007F193B" w:rsidP="007F193B">
      <w:pPr>
        <w:tabs>
          <w:tab w:val="left" w:pos="5361"/>
        </w:tabs>
        <w:rPr>
          <w:rFonts w:ascii="Times New Roman" w:eastAsia="Times New Roman" w:hAnsi="Times New Roman" w:cs="Times New Roman"/>
          <w:b/>
          <w:bCs/>
          <w:color w:val="000000"/>
        </w:rPr>
      </w:pPr>
    </w:p>
    <w:p w14:paraId="446A7506" w14:textId="77777777" w:rsidR="007F193B" w:rsidRDefault="007F193B" w:rsidP="007F193B">
      <w:pPr>
        <w:tabs>
          <w:tab w:val="left" w:pos="5361"/>
        </w:tabs>
        <w:rPr>
          <w:rFonts w:ascii="Times New Roman" w:hAnsi="Times New Roman" w:cs="Times New Roman"/>
        </w:rPr>
        <w:sectPr w:rsidR="007F193B" w:rsidSect="00323D4D">
          <w:footerReference w:type="default" r:id="rId10"/>
          <w:pgSz w:w="12240" w:h="15840" w:code="1"/>
          <w:pgMar w:top="1440" w:right="1440" w:bottom="1440" w:left="1440" w:header="720" w:footer="540" w:gutter="0"/>
          <w:cols w:space="720"/>
          <w:titlePg/>
          <w:docGrid w:linePitch="360"/>
        </w:sectPr>
      </w:pPr>
    </w:p>
    <w:p w14:paraId="6D981B25" w14:textId="77777777" w:rsidR="007F193B" w:rsidRPr="007F193B" w:rsidRDefault="007F193B" w:rsidP="007F193B">
      <w:pPr>
        <w:tabs>
          <w:tab w:val="left" w:pos="5361"/>
        </w:tabs>
        <w:rPr>
          <w:rFonts w:ascii="Times New Roman" w:hAnsi="Times New Roman" w:cs="Times New Roman"/>
        </w:rPr>
      </w:pPr>
    </w:p>
    <w:sectPr w:rsidR="007F193B" w:rsidRPr="007F193B" w:rsidSect="00323D4D">
      <w:footerReference w:type="default" r:id="rId11"/>
      <w:pgSz w:w="12240" w:h="15840" w:code="1"/>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387C" w14:textId="77777777" w:rsidR="000B12FC" w:rsidRDefault="000B12FC" w:rsidP="006A4D60">
      <w:pPr>
        <w:spacing w:after="0" w:line="240" w:lineRule="auto"/>
      </w:pPr>
      <w:r>
        <w:separator/>
      </w:r>
    </w:p>
  </w:endnote>
  <w:endnote w:type="continuationSeparator" w:id="0">
    <w:p w14:paraId="7A8BF4B4" w14:textId="77777777" w:rsidR="000B12FC" w:rsidRDefault="000B12FC" w:rsidP="006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8CDA" w14:textId="77777777" w:rsidR="00323D4D" w:rsidRPr="00F6553D" w:rsidRDefault="00323D4D">
    <w:pPr>
      <w:pStyle w:val="Footer"/>
      <w:jc w:val="center"/>
      <w:rPr>
        <w:rFonts w:ascii="Times New Roman" w:hAnsi="Times New Roman" w:cs="Times New Roman"/>
      </w:rPr>
    </w:pPr>
    <w:r w:rsidRPr="00F6553D">
      <w:rPr>
        <w:rFonts w:ascii="Times New Roman" w:hAnsi="Times New Roman" w:cs="Times New Roman"/>
      </w:rPr>
      <w:t>-</w:t>
    </w:r>
    <w:sdt>
      <w:sdtPr>
        <w:rPr>
          <w:rFonts w:ascii="Times New Roman" w:hAnsi="Times New Roman" w:cs="Times New Roman"/>
        </w:rPr>
        <w:id w:val="-1036278030"/>
        <w:docPartObj>
          <w:docPartGallery w:val="Page Numbers (Bottom of Page)"/>
          <w:docPartUnique/>
        </w:docPartObj>
      </w:sdtPr>
      <w:sdtEndPr>
        <w:rPr>
          <w:noProof/>
        </w:rPr>
      </w:sdtEndPr>
      <w:sdtContent>
        <w:r w:rsidRPr="00F6553D">
          <w:rPr>
            <w:rFonts w:ascii="Times New Roman" w:hAnsi="Times New Roman" w:cs="Times New Roman"/>
          </w:rPr>
          <w:fldChar w:fldCharType="begin"/>
        </w:r>
        <w:r w:rsidRPr="00F6553D">
          <w:rPr>
            <w:rFonts w:ascii="Times New Roman" w:hAnsi="Times New Roman" w:cs="Times New Roman"/>
          </w:rPr>
          <w:instrText xml:space="preserve"> PAGE   \* MERGEFORMAT </w:instrText>
        </w:r>
        <w:r w:rsidRPr="00F6553D">
          <w:rPr>
            <w:rFonts w:ascii="Times New Roman" w:hAnsi="Times New Roman" w:cs="Times New Roman"/>
          </w:rPr>
          <w:fldChar w:fldCharType="separate"/>
        </w:r>
        <w:r w:rsidRPr="00F6553D">
          <w:rPr>
            <w:rFonts w:ascii="Times New Roman" w:hAnsi="Times New Roman" w:cs="Times New Roman"/>
            <w:noProof/>
          </w:rPr>
          <w:t>2</w:t>
        </w:r>
        <w:r w:rsidRPr="00F6553D">
          <w:rPr>
            <w:rFonts w:ascii="Times New Roman" w:hAnsi="Times New Roman" w:cs="Times New Roman"/>
            <w:noProof/>
          </w:rPr>
          <w:fldChar w:fldCharType="end"/>
        </w:r>
        <w:r w:rsidRPr="00F6553D">
          <w:rPr>
            <w:rFonts w:ascii="Times New Roman" w:hAnsi="Times New Roman" w:cs="Times New Roman"/>
            <w:noProof/>
          </w:rPr>
          <w:t>-</w:t>
        </w:r>
      </w:sdtContent>
    </w:sdt>
  </w:p>
  <w:p w14:paraId="7CE44E73" w14:textId="77777777" w:rsidR="00323D4D" w:rsidRDefault="0032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266939"/>
      <w:docPartObj>
        <w:docPartGallery w:val="Page Numbers (Bottom of Page)"/>
        <w:docPartUnique/>
      </w:docPartObj>
    </w:sdtPr>
    <w:sdtEndPr>
      <w:rPr>
        <w:rFonts w:ascii="Times New Roman" w:hAnsi="Times New Roman" w:cs="Times New Roman"/>
        <w:noProof/>
      </w:rPr>
    </w:sdtEndPr>
    <w:sdtContent>
      <w:p w14:paraId="1FA2650E" w14:textId="77777777" w:rsidR="00EF03BB" w:rsidRPr="006A4D60" w:rsidRDefault="00EF03BB">
        <w:pPr>
          <w:pStyle w:val="Footer"/>
          <w:jc w:val="center"/>
          <w:rPr>
            <w:rFonts w:ascii="Times New Roman" w:hAnsi="Times New Roman" w:cs="Times New Roman"/>
          </w:rPr>
        </w:pPr>
        <w:r>
          <w:t>B-</w:t>
        </w:r>
        <w:r w:rsidRPr="006A4D60">
          <w:rPr>
            <w:rFonts w:ascii="Times New Roman" w:hAnsi="Times New Roman" w:cs="Times New Roman"/>
          </w:rPr>
          <w:fldChar w:fldCharType="begin"/>
        </w:r>
        <w:r w:rsidRPr="006A4D60">
          <w:rPr>
            <w:rFonts w:ascii="Times New Roman" w:hAnsi="Times New Roman" w:cs="Times New Roman"/>
          </w:rPr>
          <w:instrText xml:space="preserve"> PAGE   \* MERGEFORMAT </w:instrText>
        </w:r>
        <w:r w:rsidRPr="006A4D60">
          <w:rPr>
            <w:rFonts w:ascii="Times New Roman" w:hAnsi="Times New Roman" w:cs="Times New Roman"/>
          </w:rPr>
          <w:fldChar w:fldCharType="separate"/>
        </w:r>
        <w:r>
          <w:rPr>
            <w:rFonts w:ascii="Times New Roman" w:hAnsi="Times New Roman" w:cs="Times New Roman"/>
            <w:noProof/>
          </w:rPr>
          <w:t>2</w:t>
        </w:r>
        <w:r w:rsidRPr="006A4D60">
          <w:rPr>
            <w:rFonts w:ascii="Times New Roman" w:hAnsi="Times New Roman" w:cs="Times New Roman"/>
            <w:noProof/>
          </w:rPr>
          <w:fldChar w:fldCharType="end"/>
        </w:r>
      </w:p>
    </w:sdtContent>
  </w:sdt>
  <w:p w14:paraId="340B9624" w14:textId="310FE600" w:rsidR="00EF03BB" w:rsidRDefault="00EF03BB">
    <w:pPr>
      <w:pStyle w:val="Footer"/>
    </w:pPr>
  </w:p>
  <w:p w14:paraId="41912958" w14:textId="00985AE0" w:rsidR="00E00B9C" w:rsidRDefault="00E00B9C" w:rsidP="00E00B9C">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130EB">
      <w:rPr>
        <w:rFonts w:ascii="Arial" w:hAnsi="Arial" w:cs="Arial"/>
        <w:sz w:val="16"/>
      </w:rPr>
      <w:t>4832-9842-7572, v. 3</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E47D" w14:textId="77777777" w:rsidR="007F193B" w:rsidRPr="00B37766" w:rsidRDefault="007F193B">
    <w:pPr>
      <w:pStyle w:val="Footer"/>
      <w:jc w:val="center"/>
      <w:rPr>
        <w:sz w:val="24"/>
        <w:szCs w:val="24"/>
      </w:rPr>
    </w:pPr>
    <w:r w:rsidRPr="00B37766">
      <w:rPr>
        <w:sz w:val="24"/>
        <w:szCs w:val="24"/>
      </w:rPr>
      <w:t>-</w:t>
    </w:r>
    <w:sdt>
      <w:sdtPr>
        <w:rPr>
          <w:sz w:val="24"/>
          <w:szCs w:val="24"/>
        </w:rPr>
        <w:id w:val="577094802"/>
        <w:docPartObj>
          <w:docPartGallery w:val="Page Numbers (Bottom of Page)"/>
          <w:docPartUnique/>
        </w:docPartObj>
      </w:sdtPr>
      <w:sdtEndPr>
        <w:rPr>
          <w:noProof/>
        </w:rPr>
      </w:sdtEndPr>
      <w:sdtContent>
        <w:r w:rsidRPr="00B37766">
          <w:rPr>
            <w:sz w:val="24"/>
            <w:szCs w:val="24"/>
          </w:rPr>
          <w:fldChar w:fldCharType="begin"/>
        </w:r>
        <w:r w:rsidRPr="00B37766">
          <w:rPr>
            <w:sz w:val="24"/>
            <w:szCs w:val="24"/>
          </w:rPr>
          <w:instrText xml:space="preserve"> PAGE   \* MERGEFORMAT </w:instrText>
        </w:r>
        <w:r w:rsidRPr="00B37766">
          <w:rPr>
            <w:sz w:val="24"/>
            <w:szCs w:val="24"/>
          </w:rPr>
          <w:fldChar w:fldCharType="separate"/>
        </w:r>
        <w:r w:rsidRPr="00B37766">
          <w:rPr>
            <w:noProof/>
            <w:sz w:val="24"/>
            <w:szCs w:val="24"/>
          </w:rPr>
          <w:t>2</w:t>
        </w:r>
        <w:r w:rsidRPr="00B37766">
          <w:rPr>
            <w:noProof/>
            <w:sz w:val="24"/>
            <w:szCs w:val="24"/>
          </w:rPr>
          <w:fldChar w:fldCharType="end"/>
        </w:r>
        <w:r w:rsidRPr="00B37766">
          <w:rPr>
            <w:noProof/>
            <w:sz w:val="24"/>
            <w:szCs w:val="24"/>
          </w:rPr>
          <w:t>-</w:t>
        </w:r>
      </w:sdtContent>
    </w:sdt>
  </w:p>
  <w:p w14:paraId="38B288DF" w14:textId="77777777" w:rsidR="007F193B" w:rsidRDefault="007F19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8852" w14:textId="77777777" w:rsidR="00B95451" w:rsidRDefault="00B9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A025" w14:textId="77777777" w:rsidR="000B12FC" w:rsidRDefault="000B12FC" w:rsidP="006A4D60">
      <w:pPr>
        <w:spacing w:after="0" w:line="240" w:lineRule="auto"/>
      </w:pPr>
      <w:r>
        <w:separator/>
      </w:r>
    </w:p>
  </w:footnote>
  <w:footnote w:type="continuationSeparator" w:id="0">
    <w:p w14:paraId="2A7A5096" w14:textId="77777777" w:rsidR="000B12FC" w:rsidRDefault="000B12FC" w:rsidP="006A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1135" w14:textId="77777777" w:rsidR="00323D4D" w:rsidRDefault="0032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345"/>
    <w:multiLevelType w:val="multilevel"/>
    <w:tmpl w:val="28C0DC38"/>
    <w:lvl w:ilvl="0">
      <w:start w:val="1"/>
      <w:numFmt w:val="upp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45482"/>
    <w:multiLevelType w:val="hybridMultilevel"/>
    <w:tmpl w:val="96501160"/>
    <w:lvl w:ilvl="0" w:tplc="D5280F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4B5137"/>
    <w:multiLevelType w:val="multilevel"/>
    <w:tmpl w:val="C2ACB684"/>
    <w:lvl w:ilvl="0">
      <w:start w:val="1"/>
      <w:numFmt w:val="decimal"/>
      <w:lvlText w:val="%1."/>
      <w:lvlJc w:val="left"/>
      <w:pPr>
        <w:tabs>
          <w:tab w:val="left" w:pos="144"/>
        </w:tabs>
        <w:ind w:left="720"/>
      </w:pPr>
      <w:rPr>
        <w:rFonts w:ascii="Times New Roman" w:eastAsia="Times New Roman" w:hAnsi="Times New Roman"/>
        <w:b/>
        <w:strike w:val="0"/>
        <w:color w:val="0E0A08"/>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14B66"/>
    <w:multiLevelType w:val="multilevel"/>
    <w:tmpl w:val="BEC05004"/>
    <w:lvl w:ilvl="0">
      <w:start w:val="1"/>
      <w:numFmt w:val="bullet"/>
      <w:lvlText w:val="q"/>
      <w:lvlJc w:val="left"/>
      <w:pPr>
        <w:tabs>
          <w:tab w:val="left" w:pos="216"/>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94B5A"/>
    <w:multiLevelType w:val="multilevel"/>
    <w:tmpl w:val="22A468E0"/>
    <w:lvl w:ilvl="0">
      <w:start w:val="1"/>
      <w:numFmt w:val="decimal"/>
      <w:lvlText w:val="%1."/>
      <w:lvlJc w:val="left"/>
      <w:pPr>
        <w:tabs>
          <w:tab w:val="left" w:pos="144"/>
        </w:tabs>
        <w:ind w:left="720"/>
      </w:pPr>
      <w:rPr>
        <w:b/>
        <w:strike w:val="0"/>
        <w:color w:val="0E0A08"/>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9510DC"/>
    <w:multiLevelType w:val="multilevel"/>
    <w:tmpl w:val="D20EE024"/>
    <w:lvl w:ilvl="0">
      <w:start w:val="10"/>
      <w:numFmt w:val="upperLetter"/>
      <w:lvlText w:val="(%1)"/>
      <w:lvlJc w:val="left"/>
      <w:pPr>
        <w:tabs>
          <w:tab w:val="left" w:pos="720"/>
        </w:tabs>
        <w:ind w:left="720"/>
      </w:pPr>
      <w:rPr>
        <w:rFonts w:ascii="Times New Roman" w:eastAsia="Times New Roman" w:hAnsi="Times New Roman"/>
        <w:strike w:val="0"/>
        <w:color w:val="100A08"/>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254CA3"/>
    <w:multiLevelType w:val="hybridMultilevel"/>
    <w:tmpl w:val="A314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F4C35"/>
    <w:multiLevelType w:val="multilevel"/>
    <w:tmpl w:val="AD180C38"/>
    <w:lvl w:ilvl="0">
      <w:start w:val="1"/>
      <w:numFmt w:val="decimal"/>
      <w:lvlText w:val="%1."/>
      <w:lvlJc w:val="left"/>
      <w:pPr>
        <w:tabs>
          <w:tab w:val="left" w:pos="144"/>
        </w:tabs>
        <w:ind w:left="720"/>
      </w:pPr>
      <w:rPr>
        <w:b/>
        <w:strike w:val="0"/>
        <w:color w:val="0E0A08"/>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E5B68"/>
    <w:multiLevelType w:val="hybridMultilevel"/>
    <w:tmpl w:val="639E223E"/>
    <w:lvl w:ilvl="0" w:tplc="DF88DEC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FB70832"/>
    <w:multiLevelType w:val="multilevel"/>
    <w:tmpl w:val="1F905A0E"/>
    <w:lvl w:ilvl="0">
      <w:start w:val="1"/>
      <w:numFmt w:val="bullet"/>
      <w:lvlText w:val="q"/>
      <w:lvlJc w:val="left"/>
      <w:pPr>
        <w:tabs>
          <w:tab w:val="left" w:pos="144"/>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0504B1"/>
    <w:multiLevelType w:val="hybridMultilevel"/>
    <w:tmpl w:val="4DCC222C"/>
    <w:lvl w:ilvl="0" w:tplc="6144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2562F4"/>
    <w:multiLevelType w:val="multilevel"/>
    <w:tmpl w:val="EDF0D4EE"/>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BF53CE"/>
    <w:multiLevelType w:val="hybridMultilevel"/>
    <w:tmpl w:val="99D4CF42"/>
    <w:lvl w:ilvl="0" w:tplc="A656B9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3"/>
  </w:num>
  <w:num w:numId="5">
    <w:abstractNumId w:val="2"/>
  </w:num>
  <w:num w:numId="6">
    <w:abstractNumId w:val="12"/>
  </w:num>
  <w:num w:numId="7">
    <w:abstractNumId w:val="7"/>
  </w:num>
  <w:num w:numId="8">
    <w:abstractNumId w:val="4"/>
  </w:num>
  <w:num w:numId="9">
    <w:abstractNumId w:val="6"/>
  </w:num>
  <w:num w:numId="10">
    <w:abstractNumId w:val="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2-9842-7572, v. 3"/>
    <w:docVar w:name="ndGeneratedStampLocation" w:val="EachPage"/>
  </w:docVars>
  <w:rsids>
    <w:rsidRoot w:val="0045477D"/>
    <w:rsid w:val="000107C1"/>
    <w:rsid w:val="0002488C"/>
    <w:rsid w:val="00071853"/>
    <w:rsid w:val="0009626D"/>
    <w:rsid w:val="00096666"/>
    <w:rsid w:val="000B12FC"/>
    <w:rsid w:val="000D0520"/>
    <w:rsid w:val="000D3F4C"/>
    <w:rsid w:val="000D7BEF"/>
    <w:rsid w:val="000E3524"/>
    <w:rsid w:val="001059B3"/>
    <w:rsid w:val="00184845"/>
    <w:rsid w:val="001B3BA6"/>
    <w:rsid w:val="001B780F"/>
    <w:rsid w:val="001C58CB"/>
    <w:rsid w:val="001C5A68"/>
    <w:rsid w:val="00212538"/>
    <w:rsid w:val="002504AF"/>
    <w:rsid w:val="00254987"/>
    <w:rsid w:val="002715FF"/>
    <w:rsid w:val="0029387E"/>
    <w:rsid w:val="002B114B"/>
    <w:rsid w:val="002B19C6"/>
    <w:rsid w:val="002B3069"/>
    <w:rsid w:val="002C248B"/>
    <w:rsid w:val="002E5433"/>
    <w:rsid w:val="002F0A59"/>
    <w:rsid w:val="003130EB"/>
    <w:rsid w:val="00323D4D"/>
    <w:rsid w:val="003A2A0C"/>
    <w:rsid w:val="003B2C10"/>
    <w:rsid w:val="003C3A19"/>
    <w:rsid w:val="003D03BD"/>
    <w:rsid w:val="003E48CF"/>
    <w:rsid w:val="00413F2D"/>
    <w:rsid w:val="004176B1"/>
    <w:rsid w:val="0045477D"/>
    <w:rsid w:val="00522D15"/>
    <w:rsid w:val="00537A38"/>
    <w:rsid w:val="005859BD"/>
    <w:rsid w:val="005B368E"/>
    <w:rsid w:val="006348CF"/>
    <w:rsid w:val="006800B5"/>
    <w:rsid w:val="006A45E8"/>
    <w:rsid w:val="006A4D60"/>
    <w:rsid w:val="006B06BC"/>
    <w:rsid w:val="006C7768"/>
    <w:rsid w:val="006D5D14"/>
    <w:rsid w:val="006E03D6"/>
    <w:rsid w:val="006E50AF"/>
    <w:rsid w:val="00743AF3"/>
    <w:rsid w:val="00783C77"/>
    <w:rsid w:val="007B36C5"/>
    <w:rsid w:val="007C3C5D"/>
    <w:rsid w:val="007C3E9E"/>
    <w:rsid w:val="007F193B"/>
    <w:rsid w:val="007F4AD2"/>
    <w:rsid w:val="007F7868"/>
    <w:rsid w:val="00810C8D"/>
    <w:rsid w:val="008442A1"/>
    <w:rsid w:val="00873959"/>
    <w:rsid w:val="00882DE9"/>
    <w:rsid w:val="0089211F"/>
    <w:rsid w:val="008B0F81"/>
    <w:rsid w:val="008C28A7"/>
    <w:rsid w:val="008D4A83"/>
    <w:rsid w:val="008F7EDF"/>
    <w:rsid w:val="00966B67"/>
    <w:rsid w:val="009B6A60"/>
    <w:rsid w:val="009F3885"/>
    <w:rsid w:val="009F39A8"/>
    <w:rsid w:val="00AC2A5A"/>
    <w:rsid w:val="00AD2CBC"/>
    <w:rsid w:val="00B11BFD"/>
    <w:rsid w:val="00B132E6"/>
    <w:rsid w:val="00B3226F"/>
    <w:rsid w:val="00B41D8B"/>
    <w:rsid w:val="00B4695F"/>
    <w:rsid w:val="00B62201"/>
    <w:rsid w:val="00B95451"/>
    <w:rsid w:val="00C3668D"/>
    <w:rsid w:val="00C44431"/>
    <w:rsid w:val="00C4782A"/>
    <w:rsid w:val="00C975E1"/>
    <w:rsid w:val="00C978F5"/>
    <w:rsid w:val="00CA23BD"/>
    <w:rsid w:val="00CA6BE0"/>
    <w:rsid w:val="00CC1B7A"/>
    <w:rsid w:val="00CC71DE"/>
    <w:rsid w:val="00CF6778"/>
    <w:rsid w:val="00D1531D"/>
    <w:rsid w:val="00D53969"/>
    <w:rsid w:val="00D81386"/>
    <w:rsid w:val="00DF6E4D"/>
    <w:rsid w:val="00E00B9C"/>
    <w:rsid w:val="00E15E89"/>
    <w:rsid w:val="00E540C0"/>
    <w:rsid w:val="00E66D46"/>
    <w:rsid w:val="00E8518E"/>
    <w:rsid w:val="00E91048"/>
    <w:rsid w:val="00EF03BB"/>
    <w:rsid w:val="00F26CAC"/>
    <w:rsid w:val="00F365EE"/>
    <w:rsid w:val="00F6295D"/>
    <w:rsid w:val="00F6553D"/>
    <w:rsid w:val="00F72A0B"/>
    <w:rsid w:val="00F7617C"/>
    <w:rsid w:val="00FB0A4E"/>
    <w:rsid w:val="00FC1F6B"/>
    <w:rsid w:val="00FC6BB6"/>
    <w:rsid w:val="00FC6DF4"/>
    <w:rsid w:val="00F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B24B"/>
  <w15:chartTrackingRefBased/>
  <w15:docId w15:val="{750BA40E-8CED-40EE-91AC-2601CAAA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431"/>
    <w:pPr>
      <w:ind w:left="720"/>
      <w:contextualSpacing/>
    </w:pPr>
  </w:style>
  <w:style w:type="paragraph" w:styleId="Header">
    <w:name w:val="header"/>
    <w:basedOn w:val="Normal"/>
    <w:link w:val="HeaderChar"/>
    <w:uiPriority w:val="99"/>
    <w:unhideWhenUsed/>
    <w:rsid w:val="006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D60"/>
  </w:style>
  <w:style w:type="paragraph" w:styleId="Footer">
    <w:name w:val="footer"/>
    <w:basedOn w:val="Normal"/>
    <w:link w:val="FooterChar"/>
    <w:uiPriority w:val="99"/>
    <w:unhideWhenUsed/>
    <w:rsid w:val="006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D60"/>
  </w:style>
  <w:style w:type="paragraph" w:styleId="BalloonText">
    <w:name w:val="Balloon Text"/>
    <w:basedOn w:val="Normal"/>
    <w:link w:val="BalloonTextChar"/>
    <w:uiPriority w:val="99"/>
    <w:semiHidden/>
    <w:unhideWhenUsed/>
    <w:rsid w:val="002B1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C6"/>
    <w:rPr>
      <w:rFonts w:ascii="Segoe UI" w:hAnsi="Segoe UI" w:cs="Segoe UI"/>
      <w:sz w:val="18"/>
      <w:szCs w:val="18"/>
    </w:rPr>
  </w:style>
  <w:style w:type="character" w:styleId="CommentReference">
    <w:name w:val="annotation reference"/>
    <w:basedOn w:val="DefaultParagraphFont"/>
    <w:uiPriority w:val="99"/>
    <w:semiHidden/>
    <w:unhideWhenUsed/>
    <w:rsid w:val="00FC1F6B"/>
    <w:rPr>
      <w:sz w:val="16"/>
      <w:szCs w:val="16"/>
    </w:rPr>
  </w:style>
  <w:style w:type="paragraph" w:styleId="CommentText">
    <w:name w:val="annotation text"/>
    <w:basedOn w:val="Normal"/>
    <w:link w:val="CommentTextChar"/>
    <w:uiPriority w:val="99"/>
    <w:semiHidden/>
    <w:unhideWhenUsed/>
    <w:rsid w:val="00FC1F6B"/>
    <w:pPr>
      <w:spacing w:line="240" w:lineRule="auto"/>
    </w:pPr>
    <w:rPr>
      <w:sz w:val="20"/>
      <w:szCs w:val="20"/>
    </w:rPr>
  </w:style>
  <w:style w:type="character" w:customStyle="1" w:styleId="CommentTextChar">
    <w:name w:val="Comment Text Char"/>
    <w:basedOn w:val="DefaultParagraphFont"/>
    <w:link w:val="CommentText"/>
    <w:uiPriority w:val="99"/>
    <w:semiHidden/>
    <w:rsid w:val="00FC1F6B"/>
    <w:rPr>
      <w:sz w:val="20"/>
      <w:szCs w:val="20"/>
    </w:rPr>
  </w:style>
  <w:style w:type="paragraph" w:styleId="CommentSubject">
    <w:name w:val="annotation subject"/>
    <w:basedOn w:val="CommentText"/>
    <w:next w:val="CommentText"/>
    <w:link w:val="CommentSubjectChar"/>
    <w:uiPriority w:val="99"/>
    <w:semiHidden/>
    <w:unhideWhenUsed/>
    <w:rsid w:val="00FC1F6B"/>
    <w:rPr>
      <w:b/>
      <w:bCs/>
    </w:rPr>
  </w:style>
  <w:style w:type="character" w:customStyle="1" w:styleId="CommentSubjectChar">
    <w:name w:val="Comment Subject Char"/>
    <w:basedOn w:val="CommentTextChar"/>
    <w:link w:val="CommentSubject"/>
    <w:uiPriority w:val="99"/>
    <w:semiHidden/>
    <w:rsid w:val="00FC1F6B"/>
    <w:rPr>
      <w:b/>
      <w:bCs/>
      <w:sz w:val="20"/>
      <w:szCs w:val="20"/>
    </w:rPr>
  </w:style>
  <w:style w:type="paragraph" w:styleId="Revision">
    <w:name w:val="Revision"/>
    <w:hidden/>
    <w:uiPriority w:val="99"/>
    <w:semiHidden/>
    <w:rsid w:val="00AD2CBC"/>
    <w:pPr>
      <w:spacing w:after="0" w:line="240" w:lineRule="auto"/>
    </w:pPr>
  </w:style>
  <w:style w:type="paragraph" w:customStyle="1" w:styleId="DefaultText">
    <w:name w:val="Default Text"/>
    <w:basedOn w:val="Normal"/>
    <w:rsid w:val="007F193B"/>
    <w:pPr>
      <w:overflowPunct w:val="0"/>
      <w:autoSpaceDE w:val="0"/>
      <w:autoSpaceDN w:val="0"/>
      <w:adjustRightInd w:val="0"/>
      <w:spacing w:after="0" w:line="240" w:lineRule="auto"/>
      <w:textAlignment w:val="baseline"/>
    </w:pPr>
    <w:rPr>
      <w:rFonts w:ascii="Arial" w:eastAsia="Times New Roman" w:hAnsi="Arial" w:cs="Times New Roman"/>
      <w:color w:val="000000"/>
      <w:sz w:val="20"/>
      <w:szCs w:val="20"/>
    </w:rPr>
  </w:style>
  <w:style w:type="character" w:customStyle="1" w:styleId="Heading2Char">
    <w:name w:val="Heading 2 Char"/>
    <w:basedOn w:val="DefaultParagraphFont"/>
    <w:link w:val="Heading2"/>
    <w:uiPriority w:val="9"/>
    <w:rsid w:val="00B95451"/>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B95451"/>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95451"/>
    <w:rPr>
      <w:rFonts w:ascii="Times New Roman" w:eastAsia="Times New Roman" w:hAnsi="Times New Roman"/>
      <w:sz w:val="24"/>
      <w:szCs w:val="24"/>
    </w:rPr>
  </w:style>
  <w:style w:type="character" w:styleId="Hyperlink">
    <w:name w:val="Hyperlink"/>
    <w:basedOn w:val="DefaultParagraphFont"/>
    <w:uiPriority w:val="99"/>
    <w:unhideWhenUsed/>
    <w:rsid w:val="00B95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Ashley  Torre</cp:lastModifiedBy>
  <cp:revision>2</cp:revision>
  <cp:lastPrinted>2020-02-12T16:29:00Z</cp:lastPrinted>
  <dcterms:created xsi:type="dcterms:W3CDTF">2022-11-07T17:16:00Z</dcterms:created>
  <dcterms:modified xsi:type="dcterms:W3CDTF">2022-11-07T17:16:00Z</dcterms:modified>
  <cp:category/>
  <cp:contentStatus/>
  <dc:language/>
  <cp:version/>
</cp:coreProperties>
</file>